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EB6F" w14:textId="77777777" w:rsidR="000E4881" w:rsidRPr="00592A9D" w:rsidRDefault="000E4881" w:rsidP="000E4881">
      <w:pPr>
        <w:keepNext/>
        <w:jc w:val="center"/>
        <w:rPr>
          <w:b/>
          <w:sz w:val="21"/>
          <w:szCs w:val="21"/>
        </w:rPr>
      </w:pPr>
      <w:bookmarkStart w:id="0" w:name="_Toc497230956"/>
      <w:r w:rsidRPr="00592A9D">
        <w:rPr>
          <w:b/>
          <w:sz w:val="21"/>
          <w:szCs w:val="21"/>
        </w:rPr>
        <w:t>RÉPUBLIQUE FRANÇAISE</w:t>
      </w:r>
    </w:p>
    <w:p w14:paraId="0516C98F" w14:textId="77777777" w:rsidR="00531A0B" w:rsidRDefault="00531A0B" w:rsidP="000E4881">
      <w:pPr>
        <w:jc w:val="center"/>
        <w:rPr>
          <w:sz w:val="22"/>
          <w:szCs w:val="22"/>
        </w:rPr>
      </w:pPr>
    </w:p>
    <w:p w14:paraId="563F2A52" w14:textId="51EE9130" w:rsidR="000E4881" w:rsidRPr="00AF79B7" w:rsidRDefault="00561D1D" w:rsidP="005679FC">
      <w:pPr>
        <w:jc w:val="left"/>
        <w:rPr>
          <w:sz w:val="22"/>
          <w:szCs w:val="22"/>
        </w:rPr>
      </w:pPr>
      <w:r>
        <w:rPr>
          <w:noProof/>
          <w:sz w:val="22"/>
          <w:szCs w:val="22"/>
        </w:rPr>
        <w:drawing>
          <wp:anchor distT="0" distB="0" distL="114300" distR="114300" simplePos="0" relativeHeight="251658240" behindDoc="0" locked="0" layoutInCell="1" allowOverlap="1" wp14:anchorId="6487EAE8" wp14:editId="32B12BEA">
            <wp:simplePos x="2971800" y="868680"/>
            <wp:positionH relativeFrom="column">
              <wp:posOffset>2975610</wp:posOffset>
            </wp:positionH>
            <wp:positionV relativeFrom="paragraph">
              <wp:align>top</wp:align>
            </wp:positionV>
            <wp:extent cx="1609725" cy="1586838"/>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e Sud SS N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586838"/>
                    </a:xfrm>
                    <a:prstGeom prst="rect">
                      <a:avLst/>
                    </a:prstGeom>
                  </pic:spPr>
                </pic:pic>
              </a:graphicData>
            </a:graphic>
          </wp:anchor>
        </w:drawing>
      </w:r>
      <w:r w:rsidR="005679FC">
        <w:rPr>
          <w:sz w:val="22"/>
          <w:szCs w:val="22"/>
        </w:rPr>
        <w:br w:type="textWrapping" w:clear="all"/>
      </w:r>
    </w:p>
    <w:p w14:paraId="50476E8B" w14:textId="77777777" w:rsidR="000E4881" w:rsidRPr="00AF79B7" w:rsidRDefault="000E4881" w:rsidP="000E4881">
      <w:pPr>
        <w:widowControl w:val="0"/>
        <w:rPr>
          <w:sz w:val="22"/>
          <w:szCs w:val="22"/>
        </w:rPr>
      </w:pPr>
    </w:p>
    <w:p w14:paraId="5F68B3C5" w14:textId="77777777" w:rsidR="000E4881" w:rsidRDefault="000E4881" w:rsidP="000E4881">
      <w:pPr>
        <w:widowControl w:val="0"/>
        <w:rPr>
          <w:sz w:val="22"/>
          <w:szCs w:val="22"/>
        </w:rPr>
      </w:pPr>
    </w:p>
    <w:p w14:paraId="4EC56E46" w14:textId="77777777" w:rsidR="00531A0B" w:rsidRPr="00AF79B7" w:rsidRDefault="00531A0B" w:rsidP="000E4881">
      <w:pPr>
        <w:widowControl w:val="0"/>
        <w:rPr>
          <w:sz w:val="22"/>
          <w:szCs w:val="22"/>
        </w:rPr>
      </w:pPr>
    </w:p>
    <w:p w14:paraId="072447E1" w14:textId="77777777" w:rsidR="000E4881" w:rsidRPr="00AF79B7" w:rsidRDefault="00784143" w:rsidP="000E4881">
      <w:pPr>
        <w:widowControl w:val="0"/>
        <w:rPr>
          <w:sz w:val="22"/>
          <w:szCs w:val="22"/>
        </w:rPr>
      </w:pPr>
      <w:r>
        <w:rPr>
          <w:sz w:val="22"/>
          <w:szCs w:val="22"/>
        </w:rPr>
        <w:fldChar w:fldCharType="begin"/>
      </w:r>
      <w:r>
        <w:rPr>
          <w:sz w:val="22"/>
          <w:szCs w:val="22"/>
        </w:rPr>
        <w:instrText xml:space="preserve"> TITLE   \* MERGEFORMAT </w:instrText>
      </w:r>
      <w:r>
        <w:rPr>
          <w:sz w:val="22"/>
          <w:szCs w:val="22"/>
        </w:rPr>
        <w:fldChar w:fldCharType="end"/>
      </w:r>
    </w:p>
    <w:bookmarkStart w:id="1" w:name="Objet" w:displacedByCustomXml="next"/>
    <w:sdt>
      <w:sdtPr>
        <w:rPr>
          <w:b/>
          <w:sz w:val="27"/>
          <w:szCs w:val="27"/>
        </w:rPr>
        <w:alias w:val="Objet AO"/>
        <w:tag w:val="Objet AO"/>
        <w:id w:val="1768346870"/>
        <w:placeholder>
          <w:docPart w:val="9A37E2DA508546B0B5B3870CD5CEE7A7"/>
        </w:placeholder>
      </w:sdtPr>
      <w:sdtEndPr/>
      <w:sdtContent>
        <w:p w14:paraId="1AF73A16" w14:textId="0C19B82F" w:rsidR="005679FC" w:rsidRPr="00AF79B7" w:rsidRDefault="00841BCC" w:rsidP="005679FC">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left="284" w:right="424"/>
            <w:jc w:val="center"/>
            <w:rPr>
              <w:b/>
              <w:sz w:val="27"/>
              <w:szCs w:val="27"/>
            </w:rPr>
          </w:pPr>
          <w:sdt>
            <w:sdtPr>
              <w:rPr>
                <w:b/>
                <w:sz w:val="27"/>
                <w:szCs w:val="27"/>
              </w:rPr>
              <w:alias w:val="Objet AO"/>
              <w:tag w:val="Objet AO"/>
              <w:id w:val="1159499693"/>
              <w:placeholder>
                <w:docPart w:val="1D6889FD7E6A4C629BF1D310A7D13AA1"/>
              </w:placeholder>
            </w:sdtPr>
            <w:sdtEndPr/>
            <w:sdtContent>
              <w:r w:rsidR="005A4C31">
                <w:rPr>
                  <w:b/>
                  <w:sz w:val="27"/>
                  <w:szCs w:val="27"/>
                </w:rPr>
                <w:t>PARCOURS</w:t>
              </w:r>
              <w:r w:rsidR="005679FC" w:rsidRPr="00837C80">
                <w:rPr>
                  <w:b/>
                  <w:sz w:val="27"/>
                  <w:szCs w:val="27"/>
                </w:rPr>
                <w:t xml:space="preserve"> </w:t>
              </w:r>
              <w:r w:rsidR="005679FC">
                <w:rPr>
                  <w:b/>
                  <w:sz w:val="27"/>
                  <w:szCs w:val="27"/>
                </w:rPr>
                <w:t>D’INSERTION SOCIO PROFESSIONNELLE DES DEMANDEURS</w:t>
              </w:r>
              <w:r w:rsidR="005679FC" w:rsidRPr="00837C80">
                <w:rPr>
                  <w:b/>
                  <w:sz w:val="27"/>
                  <w:szCs w:val="27"/>
                </w:rPr>
                <w:t xml:space="preserve"> D’EMPLOI </w:t>
              </w:r>
              <w:r w:rsidR="005679FC">
                <w:rPr>
                  <w:b/>
                  <w:sz w:val="27"/>
                  <w:szCs w:val="27"/>
                </w:rPr>
                <w:t>INSCRITS AU SERVICE DE L’EMPLOI ET DU LOGEMENT DE LA PROVINCE SUD</w:t>
              </w:r>
            </w:sdtContent>
          </w:sdt>
        </w:p>
        <w:p w14:paraId="54A91759" w14:textId="44ED06A4" w:rsidR="006171EA" w:rsidRPr="00AF79B7" w:rsidRDefault="00841BCC" w:rsidP="005679FC">
          <w:pPr>
            <w:jc w:val="center"/>
            <w:rPr>
              <w:b/>
              <w:sz w:val="27"/>
              <w:szCs w:val="27"/>
            </w:rPr>
          </w:pPr>
        </w:p>
      </w:sdtContent>
    </w:sdt>
    <w:bookmarkEnd w:id="1" w:displacedByCustomXml="prev"/>
    <w:p w14:paraId="75F19476" w14:textId="66E8FE11" w:rsidR="00DF19AA" w:rsidRPr="00DF19AA" w:rsidRDefault="006171EA" w:rsidP="006171EA">
      <w:pPr>
        <w:spacing w:before="120" w:after="120"/>
        <w:jc w:val="center"/>
        <w:rPr>
          <w:sz w:val="26"/>
          <w:szCs w:val="26"/>
        </w:rPr>
      </w:pPr>
      <w:r w:rsidRPr="00DF19AA">
        <w:rPr>
          <w:b/>
          <w:sz w:val="26"/>
          <w:szCs w:val="26"/>
          <w:u w:val="single"/>
        </w:rPr>
        <w:t xml:space="preserve"> </w:t>
      </w:r>
      <w:r w:rsidR="00DF19AA" w:rsidRPr="00DF19AA">
        <w:rPr>
          <w:b/>
          <w:sz w:val="26"/>
          <w:szCs w:val="26"/>
          <w:u w:val="single"/>
        </w:rPr>
        <w:t>MARCHÉ</w:t>
      </w:r>
      <w:r w:rsidR="00DF19AA" w:rsidRPr="00DF19AA">
        <w:rPr>
          <w:b/>
          <w:sz w:val="26"/>
          <w:szCs w:val="26"/>
        </w:rPr>
        <w:t xml:space="preserve"> N° </w:t>
      </w:r>
      <w:bookmarkStart w:id="2" w:name="nummarche"/>
      <w:sdt>
        <w:sdtPr>
          <w:rPr>
            <w:b/>
            <w:sz w:val="26"/>
            <w:szCs w:val="26"/>
            <w:highlight w:val="yellow"/>
          </w:rPr>
          <w:alias w:val="nummarche"/>
          <w:tag w:val="nummarche"/>
          <w:id w:val="1440798169"/>
          <w:placeholder>
            <w:docPart w:val="2548946637084574A2A612E6D23A4C9B"/>
          </w:placeholder>
          <w:showingPlcHdr/>
        </w:sdtPr>
        <w:sdtEndPr/>
        <w:sdtContent>
          <w:r w:rsidR="00823F58" w:rsidRPr="00DF19AA">
            <w:rPr>
              <w:rStyle w:val="Textedelespacerserv"/>
              <w:rFonts w:eastAsiaTheme="minorHAnsi"/>
              <w:sz w:val="26"/>
              <w:szCs w:val="26"/>
            </w:rPr>
            <w:t>Insérer un n° de marché au format 19M025</w:t>
          </w:r>
        </w:sdtContent>
      </w:sdt>
      <w:bookmarkEnd w:id="2"/>
    </w:p>
    <w:p w14:paraId="4FD9589F" w14:textId="77777777" w:rsidR="000E4881" w:rsidRDefault="000E4881" w:rsidP="000E4881">
      <w:pPr>
        <w:widowControl w:val="0"/>
        <w:jc w:val="center"/>
        <w:rPr>
          <w:b/>
          <w:sz w:val="22"/>
          <w:szCs w:val="22"/>
        </w:rPr>
      </w:pPr>
    </w:p>
    <w:p w14:paraId="60299903" w14:textId="77777777" w:rsidR="00385626" w:rsidRPr="00385626" w:rsidRDefault="00DF19AA" w:rsidP="00385626">
      <w:pPr>
        <w:widowControl w:val="0"/>
        <w:pBdr>
          <w:top w:val="single" w:sz="6" w:space="1" w:color="auto"/>
          <w:left w:val="single" w:sz="6" w:space="4" w:color="auto"/>
          <w:bottom w:val="single" w:sz="6" w:space="1" w:color="auto"/>
          <w:right w:val="single" w:sz="6" w:space="4" w:color="auto"/>
        </w:pBdr>
        <w:ind w:left="284" w:right="425"/>
        <w:jc w:val="center"/>
        <w:rPr>
          <w:b/>
          <w:spacing w:val="10"/>
          <w:sz w:val="26"/>
          <w:szCs w:val="26"/>
        </w:rPr>
      </w:pPr>
      <w:r>
        <w:rPr>
          <w:b/>
          <w:spacing w:val="10"/>
          <w:sz w:val="26"/>
          <w:szCs w:val="26"/>
        </w:rPr>
        <w:t>CAHIER DES CLAUSES ADMINISTRATIVES PARTICULIÈRES</w:t>
      </w:r>
    </w:p>
    <w:p w14:paraId="36DFEC58" w14:textId="77777777" w:rsidR="00385626" w:rsidRPr="00385626" w:rsidRDefault="0086516C" w:rsidP="00385626">
      <w:pPr>
        <w:widowControl w:val="0"/>
        <w:pBdr>
          <w:top w:val="single" w:sz="6" w:space="1" w:color="auto"/>
          <w:left w:val="single" w:sz="6" w:space="4" w:color="auto"/>
          <w:bottom w:val="single" w:sz="6" w:space="1" w:color="auto"/>
          <w:right w:val="single" w:sz="6" w:space="4" w:color="auto"/>
        </w:pBdr>
        <w:ind w:left="284" w:right="425"/>
        <w:jc w:val="center"/>
        <w:rPr>
          <w:b/>
          <w:spacing w:val="10"/>
          <w:sz w:val="26"/>
          <w:szCs w:val="26"/>
        </w:rPr>
      </w:pPr>
      <w:r w:rsidRPr="00385626">
        <w:rPr>
          <w:b/>
          <w:spacing w:val="10"/>
          <w:sz w:val="26"/>
          <w:szCs w:val="26"/>
        </w:rPr>
        <w:t>PIÈCE</w:t>
      </w:r>
      <w:r w:rsidR="00DF19AA">
        <w:rPr>
          <w:b/>
          <w:spacing w:val="10"/>
          <w:sz w:val="26"/>
          <w:szCs w:val="26"/>
        </w:rPr>
        <w:t xml:space="preserve"> N°2</w:t>
      </w:r>
    </w:p>
    <w:p w14:paraId="7AA8216E" w14:textId="12239AEC" w:rsidR="000E4881" w:rsidRPr="00AF79B7" w:rsidRDefault="000E4881" w:rsidP="000E4881">
      <w:pPr>
        <w:rPr>
          <w:sz w:val="22"/>
          <w:szCs w:val="22"/>
        </w:rPr>
      </w:pPr>
    </w:p>
    <w:p w14:paraId="1F17744C" w14:textId="77777777" w:rsidR="00531A0B" w:rsidRPr="00DF19AA" w:rsidRDefault="00531A0B">
      <w:pPr>
        <w:spacing w:after="200" w:line="276" w:lineRule="auto"/>
        <w:jc w:val="left"/>
      </w:pPr>
      <w:r w:rsidRPr="00DF19AA">
        <w:br w:type="page"/>
      </w:r>
    </w:p>
    <w:p w14:paraId="61D53A7C" w14:textId="77777777" w:rsidR="002F1A45" w:rsidRPr="00AE45A0" w:rsidRDefault="002F1A45" w:rsidP="00F4356D">
      <w:pPr>
        <w:pBdr>
          <w:bottom w:val="single" w:sz="4" w:space="1" w:color="auto"/>
        </w:pBdr>
        <w:spacing w:after="200" w:line="276" w:lineRule="auto"/>
        <w:jc w:val="left"/>
        <w:rPr>
          <w:rFonts w:eastAsiaTheme="majorEastAsia"/>
          <w:b/>
          <w:bCs/>
          <w:i/>
          <w:color w:val="365F91" w:themeColor="accent1" w:themeShade="BF"/>
          <w:sz w:val="22"/>
          <w:szCs w:val="22"/>
        </w:rPr>
      </w:pPr>
      <w:r w:rsidRPr="00AE45A0">
        <w:rPr>
          <w:rFonts w:eastAsiaTheme="majorEastAsia"/>
          <w:b/>
          <w:bCs/>
          <w:i/>
          <w:color w:val="365F91" w:themeColor="accent1" w:themeShade="BF"/>
          <w:sz w:val="22"/>
          <w:szCs w:val="22"/>
        </w:rPr>
        <w:lastRenderedPageBreak/>
        <w:t>SOMMAIRE</w:t>
      </w:r>
    </w:p>
    <w:p w14:paraId="23203845" w14:textId="60ED2EB1" w:rsidR="002A706A" w:rsidRDefault="002F1A45">
      <w:pPr>
        <w:pStyle w:val="TM1"/>
        <w:rPr>
          <w:rFonts w:eastAsiaTheme="minorEastAsia" w:cstheme="minorBidi"/>
          <w:b w:val="0"/>
          <w:bCs w:val="0"/>
          <w:caps w:val="0"/>
          <w:noProof/>
          <w:sz w:val="22"/>
          <w:szCs w:val="22"/>
        </w:rPr>
      </w:pPr>
      <w:r w:rsidRPr="005D4BEA">
        <w:rPr>
          <w:rFonts w:ascii="Times New Roman" w:hAnsi="Times New Roman"/>
          <w:sz w:val="22"/>
          <w:szCs w:val="22"/>
        </w:rPr>
        <w:fldChar w:fldCharType="begin"/>
      </w:r>
      <w:r w:rsidRPr="005D4BEA">
        <w:rPr>
          <w:rFonts w:ascii="Times New Roman" w:hAnsi="Times New Roman"/>
          <w:sz w:val="22"/>
          <w:szCs w:val="22"/>
        </w:rPr>
        <w:instrText xml:space="preserve"> TOC \o "1-3" \h \z \u </w:instrText>
      </w:r>
      <w:r w:rsidRPr="005D4BEA">
        <w:rPr>
          <w:rFonts w:ascii="Times New Roman" w:hAnsi="Times New Roman"/>
          <w:sz w:val="22"/>
          <w:szCs w:val="22"/>
        </w:rPr>
        <w:fldChar w:fldCharType="separate"/>
      </w:r>
      <w:hyperlink w:anchor="_Toc118985285" w:history="1">
        <w:r w:rsidR="002A706A" w:rsidRPr="00E272F7">
          <w:rPr>
            <w:rStyle w:val="Lienhypertexte"/>
            <w:noProof/>
          </w:rPr>
          <w:t>ARTICLE 1 - OBJET DU MARCHÉ – DISPOSITIONS GÉNÉRALES</w:t>
        </w:r>
        <w:r w:rsidR="002A706A">
          <w:rPr>
            <w:noProof/>
            <w:webHidden/>
          </w:rPr>
          <w:tab/>
        </w:r>
        <w:r w:rsidR="002A706A">
          <w:rPr>
            <w:noProof/>
            <w:webHidden/>
          </w:rPr>
          <w:fldChar w:fldCharType="begin"/>
        </w:r>
        <w:r w:rsidR="002A706A">
          <w:rPr>
            <w:noProof/>
            <w:webHidden/>
          </w:rPr>
          <w:instrText xml:space="preserve"> PAGEREF _Toc118985285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261B6252" w14:textId="43C56CEA" w:rsidR="002A706A" w:rsidRDefault="00841BCC">
      <w:pPr>
        <w:pStyle w:val="TM2"/>
        <w:rPr>
          <w:rFonts w:eastAsiaTheme="minorEastAsia" w:cstheme="minorBidi"/>
          <w:smallCaps w:val="0"/>
          <w:noProof/>
          <w:sz w:val="22"/>
          <w:szCs w:val="22"/>
        </w:rPr>
      </w:pPr>
      <w:hyperlink w:anchor="_Toc118985286" w:history="1">
        <w:r w:rsidR="002A706A" w:rsidRPr="00E272F7">
          <w:rPr>
            <w:rStyle w:val="Lienhypertexte"/>
            <w:noProof/>
          </w:rPr>
          <w:t>1.1 – Objet du marché</w:t>
        </w:r>
        <w:r w:rsidR="002A706A">
          <w:rPr>
            <w:noProof/>
            <w:webHidden/>
          </w:rPr>
          <w:tab/>
        </w:r>
        <w:r w:rsidR="002A706A">
          <w:rPr>
            <w:noProof/>
            <w:webHidden/>
          </w:rPr>
          <w:fldChar w:fldCharType="begin"/>
        </w:r>
        <w:r w:rsidR="002A706A">
          <w:rPr>
            <w:noProof/>
            <w:webHidden/>
          </w:rPr>
          <w:instrText xml:space="preserve"> PAGEREF _Toc118985286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0397A08F" w14:textId="58248577" w:rsidR="002A706A" w:rsidRDefault="00841BCC">
      <w:pPr>
        <w:pStyle w:val="TM2"/>
        <w:rPr>
          <w:rFonts w:eastAsiaTheme="minorEastAsia" w:cstheme="minorBidi"/>
          <w:smallCaps w:val="0"/>
          <w:noProof/>
          <w:sz w:val="22"/>
          <w:szCs w:val="22"/>
        </w:rPr>
      </w:pPr>
      <w:hyperlink w:anchor="_Toc118985287" w:history="1">
        <w:r w:rsidR="002A706A" w:rsidRPr="00E272F7">
          <w:rPr>
            <w:rStyle w:val="Lienhypertexte"/>
            <w:noProof/>
          </w:rPr>
          <w:t>1.2 – Validité du marché</w:t>
        </w:r>
        <w:r w:rsidR="002A706A">
          <w:rPr>
            <w:noProof/>
            <w:webHidden/>
          </w:rPr>
          <w:tab/>
        </w:r>
        <w:r w:rsidR="002A706A">
          <w:rPr>
            <w:noProof/>
            <w:webHidden/>
          </w:rPr>
          <w:fldChar w:fldCharType="begin"/>
        </w:r>
        <w:r w:rsidR="002A706A">
          <w:rPr>
            <w:noProof/>
            <w:webHidden/>
          </w:rPr>
          <w:instrText xml:space="preserve"> PAGEREF _Toc118985287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6AF74D56" w14:textId="4E0BDDF6" w:rsidR="002A706A" w:rsidRDefault="00841BCC">
      <w:pPr>
        <w:pStyle w:val="TM2"/>
        <w:rPr>
          <w:rFonts w:eastAsiaTheme="minorEastAsia" w:cstheme="minorBidi"/>
          <w:smallCaps w:val="0"/>
          <w:noProof/>
          <w:sz w:val="22"/>
          <w:szCs w:val="22"/>
        </w:rPr>
      </w:pPr>
      <w:hyperlink w:anchor="_Toc118985288" w:history="1">
        <w:r w:rsidR="002A706A" w:rsidRPr="00E272F7">
          <w:rPr>
            <w:rStyle w:val="Lienhypertexte"/>
            <w:noProof/>
          </w:rPr>
          <w:t>1.3 – Tranches et lots</w:t>
        </w:r>
        <w:r w:rsidR="002A706A">
          <w:rPr>
            <w:noProof/>
            <w:webHidden/>
          </w:rPr>
          <w:tab/>
        </w:r>
        <w:r w:rsidR="002A706A">
          <w:rPr>
            <w:noProof/>
            <w:webHidden/>
          </w:rPr>
          <w:fldChar w:fldCharType="begin"/>
        </w:r>
        <w:r w:rsidR="002A706A">
          <w:rPr>
            <w:noProof/>
            <w:webHidden/>
          </w:rPr>
          <w:instrText xml:space="preserve"> PAGEREF _Toc118985288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2C5ECFB5" w14:textId="43346C3E" w:rsidR="002A706A" w:rsidRDefault="00841BCC">
      <w:pPr>
        <w:pStyle w:val="TM2"/>
        <w:rPr>
          <w:rFonts w:eastAsiaTheme="minorEastAsia" w:cstheme="minorBidi"/>
          <w:smallCaps w:val="0"/>
          <w:noProof/>
          <w:sz w:val="22"/>
          <w:szCs w:val="22"/>
        </w:rPr>
      </w:pPr>
      <w:hyperlink w:anchor="_Toc118985289" w:history="1">
        <w:r w:rsidR="002A706A" w:rsidRPr="00E272F7">
          <w:rPr>
            <w:rStyle w:val="Lienhypertexte"/>
            <w:noProof/>
          </w:rPr>
          <w:t>1.4 - Intervenants</w:t>
        </w:r>
        <w:r w:rsidR="002A706A">
          <w:rPr>
            <w:noProof/>
            <w:webHidden/>
          </w:rPr>
          <w:tab/>
        </w:r>
        <w:r w:rsidR="002A706A">
          <w:rPr>
            <w:noProof/>
            <w:webHidden/>
          </w:rPr>
          <w:fldChar w:fldCharType="begin"/>
        </w:r>
        <w:r w:rsidR="002A706A">
          <w:rPr>
            <w:noProof/>
            <w:webHidden/>
          </w:rPr>
          <w:instrText xml:space="preserve"> PAGEREF _Toc118985289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4C532925" w14:textId="259FAEE9" w:rsidR="002A706A" w:rsidRDefault="00841BCC">
      <w:pPr>
        <w:pStyle w:val="TM3"/>
        <w:tabs>
          <w:tab w:val="right" w:leader="dot" w:pos="9629"/>
        </w:tabs>
        <w:rPr>
          <w:rFonts w:eastAsiaTheme="minorEastAsia" w:cstheme="minorBidi"/>
          <w:i w:val="0"/>
          <w:iCs w:val="0"/>
          <w:noProof/>
          <w:sz w:val="22"/>
          <w:szCs w:val="22"/>
        </w:rPr>
      </w:pPr>
      <w:hyperlink w:anchor="_Toc118985290" w:history="1">
        <w:r w:rsidR="002A706A" w:rsidRPr="00E272F7">
          <w:rPr>
            <w:rStyle w:val="Lienhypertexte"/>
            <w:noProof/>
          </w:rPr>
          <w:t>1.4.1 – Le maître d’ouvrage</w:t>
        </w:r>
        <w:r w:rsidR="002A706A">
          <w:rPr>
            <w:noProof/>
            <w:webHidden/>
          </w:rPr>
          <w:tab/>
        </w:r>
        <w:r w:rsidR="002A706A">
          <w:rPr>
            <w:noProof/>
            <w:webHidden/>
          </w:rPr>
          <w:fldChar w:fldCharType="begin"/>
        </w:r>
        <w:r w:rsidR="002A706A">
          <w:rPr>
            <w:noProof/>
            <w:webHidden/>
          </w:rPr>
          <w:instrText xml:space="preserve"> PAGEREF _Toc118985290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2D5E5AD7" w14:textId="0477C518" w:rsidR="002A706A" w:rsidRDefault="00841BCC">
      <w:pPr>
        <w:pStyle w:val="TM3"/>
        <w:tabs>
          <w:tab w:val="right" w:leader="dot" w:pos="9629"/>
        </w:tabs>
        <w:rPr>
          <w:rFonts w:eastAsiaTheme="minorEastAsia" w:cstheme="minorBidi"/>
          <w:i w:val="0"/>
          <w:iCs w:val="0"/>
          <w:noProof/>
          <w:sz w:val="22"/>
          <w:szCs w:val="22"/>
        </w:rPr>
      </w:pPr>
      <w:hyperlink w:anchor="_Toc118985291" w:history="1">
        <w:r w:rsidR="002A706A" w:rsidRPr="00E272F7">
          <w:rPr>
            <w:rStyle w:val="Lienhypertexte"/>
            <w:noProof/>
          </w:rPr>
          <w:t>1.4.2 – La personne responsable du marché</w:t>
        </w:r>
        <w:r w:rsidR="002A706A">
          <w:rPr>
            <w:noProof/>
            <w:webHidden/>
          </w:rPr>
          <w:tab/>
        </w:r>
        <w:r w:rsidR="002A706A">
          <w:rPr>
            <w:noProof/>
            <w:webHidden/>
          </w:rPr>
          <w:fldChar w:fldCharType="begin"/>
        </w:r>
        <w:r w:rsidR="002A706A">
          <w:rPr>
            <w:noProof/>
            <w:webHidden/>
          </w:rPr>
          <w:instrText xml:space="preserve"> PAGEREF _Toc118985291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17CFC140" w14:textId="591542B8" w:rsidR="002A706A" w:rsidRDefault="00841BCC">
      <w:pPr>
        <w:pStyle w:val="TM2"/>
        <w:rPr>
          <w:rFonts w:eastAsiaTheme="minorEastAsia" w:cstheme="minorBidi"/>
          <w:smallCaps w:val="0"/>
          <w:noProof/>
          <w:sz w:val="22"/>
          <w:szCs w:val="22"/>
        </w:rPr>
      </w:pPr>
      <w:hyperlink w:anchor="_Toc118985292" w:history="1">
        <w:r w:rsidR="002A706A" w:rsidRPr="00E272F7">
          <w:rPr>
            <w:rStyle w:val="Lienhypertexte"/>
            <w:noProof/>
          </w:rPr>
          <w:t>1.5 – Renouvellement / Résiliation</w:t>
        </w:r>
        <w:r w:rsidR="002A706A">
          <w:rPr>
            <w:noProof/>
            <w:webHidden/>
          </w:rPr>
          <w:tab/>
        </w:r>
        <w:r w:rsidR="002A706A">
          <w:rPr>
            <w:noProof/>
            <w:webHidden/>
          </w:rPr>
          <w:fldChar w:fldCharType="begin"/>
        </w:r>
        <w:r w:rsidR="002A706A">
          <w:rPr>
            <w:noProof/>
            <w:webHidden/>
          </w:rPr>
          <w:instrText xml:space="preserve"> PAGEREF _Toc118985292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1835713F" w14:textId="26439A05" w:rsidR="002A706A" w:rsidRDefault="00841BCC">
      <w:pPr>
        <w:pStyle w:val="TM3"/>
        <w:tabs>
          <w:tab w:val="right" w:leader="dot" w:pos="9629"/>
        </w:tabs>
        <w:rPr>
          <w:rFonts w:eastAsiaTheme="minorEastAsia" w:cstheme="minorBidi"/>
          <w:i w:val="0"/>
          <w:iCs w:val="0"/>
          <w:noProof/>
          <w:sz w:val="22"/>
          <w:szCs w:val="22"/>
        </w:rPr>
      </w:pPr>
      <w:hyperlink w:anchor="_Toc118985293" w:history="1">
        <w:r w:rsidR="002A706A" w:rsidRPr="00E272F7">
          <w:rPr>
            <w:rStyle w:val="Lienhypertexte"/>
            <w:noProof/>
          </w:rPr>
          <w:t>1.5.1 – Renouvellement</w:t>
        </w:r>
        <w:r w:rsidR="002A706A">
          <w:rPr>
            <w:noProof/>
            <w:webHidden/>
          </w:rPr>
          <w:tab/>
        </w:r>
        <w:r w:rsidR="002A706A">
          <w:rPr>
            <w:noProof/>
            <w:webHidden/>
          </w:rPr>
          <w:fldChar w:fldCharType="begin"/>
        </w:r>
        <w:r w:rsidR="002A706A">
          <w:rPr>
            <w:noProof/>
            <w:webHidden/>
          </w:rPr>
          <w:instrText xml:space="preserve"> PAGEREF _Toc118985293 \h </w:instrText>
        </w:r>
        <w:r w:rsidR="002A706A">
          <w:rPr>
            <w:noProof/>
            <w:webHidden/>
          </w:rPr>
        </w:r>
        <w:r w:rsidR="002A706A">
          <w:rPr>
            <w:noProof/>
            <w:webHidden/>
          </w:rPr>
          <w:fldChar w:fldCharType="separate"/>
        </w:r>
        <w:r w:rsidR="002A706A">
          <w:rPr>
            <w:noProof/>
            <w:webHidden/>
          </w:rPr>
          <w:t>3</w:t>
        </w:r>
        <w:r w:rsidR="002A706A">
          <w:rPr>
            <w:noProof/>
            <w:webHidden/>
          </w:rPr>
          <w:fldChar w:fldCharType="end"/>
        </w:r>
      </w:hyperlink>
    </w:p>
    <w:p w14:paraId="55462BD1" w14:textId="7521C4BB" w:rsidR="002A706A" w:rsidRDefault="00841BCC">
      <w:pPr>
        <w:pStyle w:val="TM3"/>
        <w:tabs>
          <w:tab w:val="right" w:leader="dot" w:pos="9629"/>
        </w:tabs>
        <w:rPr>
          <w:rFonts w:eastAsiaTheme="minorEastAsia" w:cstheme="minorBidi"/>
          <w:i w:val="0"/>
          <w:iCs w:val="0"/>
          <w:noProof/>
          <w:sz w:val="22"/>
          <w:szCs w:val="22"/>
        </w:rPr>
      </w:pPr>
      <w:hyperlink w:anchor="_Toc118985294" w:history="1">
        <w:r w:rsidR="002A706A" w:rsidRPr="00E272F7">
          <w:rPr>
            <w:rStyle w:val="Lienhypertexte"/>
            <w:noProof/>
          </w:rPr>
          <w:t>1.5.2 – Résiliation</w:t>
        </w:r>
        <w:r w:rsidR="002A706A">
          <w:rPr>
            <w:noProof/>
            <w:webHidden/>
          </w:rPr>
          <w:tab/>
        </w:r>
        <w:r w:rsidR="002A706A">
          <w:rPr>
            <w:noProof/>
            <w:webHidden/>
          </w:rPr>
          <w:fldChar w:fldCharType="begin"/>
        </w:r>
        <w:r w:rsidR="002A706A">
          <w:rPr>
            <w:noProof/>
            <w:webHidden/>
          </w:rPr>
          <w:instrText xml:space="preserve"> PAGEREF _Toc118985294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000BD808" w14:textId="12B699DA" w:rsidR="002A706A" w:rsidRDefault="00841BCC">
      <w:pPr>
        <w:pStyle w:val="TM1"/>
        <w:rPr>
          <w:rFonts w:eastAsiaTheme="minorEastAsia" w:cstheme="minorBidi"/>
          <w:b w:val="0"/>
          <w:bCs w:val="0"/>
          <w:caps w:val="0"/>
          <w:noProof/>
          <w:sz w:val="22"/>
          <w:szCs w:val="22"/>
        </w:rPr>
      </w:pPr>
      <w:hyperlink w:anchor="_Toc118985295" w:history="1">
        <w:r w:rsidR="002A706A" w:rsidRPr="00E272F7">
          <w:rPr>
            <w:rStyle w:val="Lienhypertexte"/>
            <w:noProof/>
          </w:rPr>
          <w:t>ARTICLE 2 – PIÈCES CONSTITUTIVES DU MARCHÉ</w:t>
        </w:r>
        <w:r w:rsidR="002A706A">
          <w:rPr>
            <w:noProof/>
            <w:webHidden/>
          </w:rPr>
          <w:tab/>
        </w:r>
        <w:r w:rsidR="002A706A">
          <w:rPr>
            <w:noProof/>
            <w:webHidden/>
          </w:rPr>
          <w:fldChar w:fldCharType="begin"/>
        </w:r>
        <w:r w:rsidR="002A706A">
          <w:rPr>
            <w:noProof/>
            <w:webHidden/>
          </w:rPr>
          <w:instrText xml:space="preserve"> PAGEREF _Toc118985295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616B5BFC" w14:textId="5DD6658B" w:rsidR="002A706A" w:rsidRDefault="00841BCC">
      <w:pPr>
        <w:pStyle w:val="TM2"/>
        <w:rPr>
          <w:rFonts w:eastAsiaTheme="minorEastAsia" w:cstheme="minorBidi"/>
          <w:smallCaps w:val="0"/>
          <w:noProof/>
          <w:sz w:val="22"/>
          <w:szCs w:val="22"/>
        </w:rPr>
      </w:pPr>
      <w:hyperlink w:anchor="_Toc118985296" w:history="1">
        <w:r w:rsidR="002A706A" w:rsidRPr="00E272F7">
          <w:rPr>
            <w:rStyle w:val="Lienhypertexte"/>
            <w:noProof/>
          </w:rPr>
          <w:t>2.1 – Pièces particulières</w:t>
        </w:r>
        <w:r w:rsidR="002A706A">
          <w:rPr>
            <w:noProof/>
            <w:webHidden/>
          </w:rPr>
          <w:tab/>
        </w:r>
        <w:r w:rsidR="002A706A">
          <w:rPr>
            <w:noProof/>
            <w:webHidden/>
          </w:rPr>
          <w:fldChar w:fldCharType="begin"/>
        </w:r>
        <w:r w:rsidR="002A706A">
          <w:rPr>
            <w:noProof/>
            <w:webHidden/>
          </w:rPr>
          <w:instrText xml:space="preserve"> PAGEREF _Toc118985296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6EB4AB69" w14:textId="67C3138E" w:rsidR="002A706A" w:rsidRDefault="00841BCC">
      <w:pPr>
        <w:pStyle w:val="TM2"/>
        <w:rPr>
          <w:rFonts w:eastAsiaTheme="minorEastAsia" w:cstheme="minorBidi"/>
          <w:smallCaps w:val="0"/>
          <w:noProof/>
          <w:sz w:val="22"/>
          <w:szCs w:val="22"/>
        </w:rPr>
      </w:pPr>
      <w:hyperlink w:anchor="_Toc118985297" w:history="1">
        <w:r w:rsidR="002A706A" w:rsidRPr="00E272F7">
          <w:rPr>
            <w:rStyle w:val="Lienhypertexte"/>
            <w:noProof/>
          </w:rPr>
          <w:t>2.2 – Pièces générales</w:t>
        </w:r>
        <w:r w:rsidR="002A706A">
          <w:rPr>
            <w:noProof/>
            <w:webHidden/>
          </w:rPr>
          <w:tab/>
        </w:r>
        <w:r w:rsidR="002A706A">
          <w:rPr>
            <w:noProof/>
            <w:webHidden/>
          </w:rPr>
          <w:fldChar w:fldCharType="begin"/>
        </w:r>
        <w:r w:rsidR="002A706A">
          <w:rPr>
            <w:noProof/>
            <w:webHidden/>
          </w:rPr>
          <w:instrText xml:space="preserve"> PAGEREF _Toc118985297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2420D2F5" w14:textId="4190DAD1" w:rsidR="002A706A" w:rsidRDefault="00841BCC">
      <w:pPr>
        <w:pStyle w:val="TM1"/>
        <w:rPr>
          <w:rFonts w:eastAsiaTheme="minorEastAsia" w:cstheme="minorBidi"/>
          <w:b w:val="0"/>
          <w:bCs w:val="0"/>
          <w:caps w:val="0"/>
          <w:noProof/>
          <w:sz w:val="22"/>
          <w:szCs w:val="22"/>
        </w:rPr>
      </w:pPr>
      <w:hyperlink w:anchor="_Toc118985298" w:history="1">
        <w:r w:rsidR="002A706A" w:rsidRPr="00E272F7">
          <w:rPr>
            <w:rStyle w:val="Lienhypertexte"/>
            <w:noProof/>
          </w:rPr>
          <w:t>ARTICLE 3 – PRIX ET MODE D'ÉVALUATION - VARIATION DANS LES PRIX</w:t>
        </w:r>
        <w:r w:rsidR="002A706A">
          <w:rPr>
            <w:noProof/>
            <w:webHidden/>
          </w:rPr>
          <w:tab/>
        </w:r>
        <w:r w:rsidR="002A706A">
          <w:rPr>
            <w:noProof/>
            <w:webHidden/>
          </w:rPr>
          <w:fldChar w:fldCharType="begin"/>
        </w:r>
        <w:r w:rsidR="002A706A">
          <w:rPr>
            <w:noProof/>
            <w:webHidden/>
          </w:rPr>
          <w:instrText xml:space="preserve"> PAGEREF _Toc118985298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1A49C591" w14:textId="5824B02E" w:rsidR="002A706A" w:rsidRDefault="00841BCC">
      <w:pPr>
        <w:pStyle w:val="TM2"/>
        <w:rPr>
          <w:rFonts w:eastAsiaTheme="minorEastAsia" w:cstheme="minorBidi"/>
          <w:smallCaps w:val="0"/>
          <w:noProof/>
          <w:sz w:val="22"/>
          <w:szCs w:val="22"/>
        </w:rPr>
      </w:pPr>
      <w:hyperlink w:anchor="_Toc118985299" w:history="1">
        <w:r w:rsidR="002A706A" w:rsidRPr="00E272F7">
          <w:rPr>
            <w:rStyle w:val="Lienhypertexte"/>
            <w:noProof/>
          </w:rPr>
          <w:t>3.1 – Répartition des paiements</w:t>
        </w:r>
        <w:r w:rsidR="002A706A">
          <w:rPr>
            <w:noProof/>
            <w:webHidden/>
          </w:rPr>
          <w:tab/>
        </w:r>
        <w:r w:rsidR="002A706A">
          <w:rPr>
            <w:noProof/>
            <w:webHidden/>
          </w:rPr>
          <w:fldChar w:fldCharType="begin"/>
        </w:r>
        <w:r w:rsidR="002A706A">
          <w:rPr>
            <w:noProof/>
            <w:webHidden/>
          </w:rPr>
          <w:instrText xml:space="preserve"> PAGEREF _Toc118985299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1B2D06DF" w14:textId="62A0D990" w:rsidR="002A706A" w:rsidRDefault="00841BCC">
      <w:pPr>
        <w:pStyle w:val="TM2"/>
        <w:rPr>
          <w:rFonts w:eastAsiaTheme="minorEastAsia" w:cstheme="minorBidi"/>
          <w:smallCaps w:val="0"/>
          <w:noProof/>
          <w:sz w:val="22"/>
          <w:szCs w:val="22"/>
        </w:rPr>
      </w:pPr>
      <w:hyperlink w:anchor="_Toc118985300" w:history="1">
        <w:r w:rsidR="002A706A" w:rsidRPr="00E272F7">
          <w:rPr>
            <w:rStyle w:val="Lienhypertexte"/>
            <w:noProof/>
          </w:rPr>
          <w:t>3.2 – Caractère des prix</w:t>
        </w:r>
        <w:r w:rsidR="002A706A">
          <w:rPr>
            <w:noProof/>
            <w:webHidden/>
          </w:rPr>
          <w:tab/>
        </w:r>
        <w:r w:rsidR="002A706A">
          <w:rPr>
            <w:noProof/>
            <w:webHidden/>
          </w:rPr>
          <w:fldChar w:fldCharType="begin"/>
        </w:r>
        <w:r w:rsidR="002A706A">
          <w:rPr>
            <w:noProof/>
            <w:webHidden/>
          </w:rPr>
          <w:instrText xml:space="preserve"> PAGEREF _Toc118985300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296D5F85" w14:textId="6CF5C74F" w:rsidR="002A706A" w:rsidRDefault="00841BCC">
      <w:pPr>
        <w:pStyle w:val="TM2"/>
        <w:rPr>
          <w:rFonts w:eastAsiaTheme="minorEastAsia" w:cstheme="minorBidi"/>
          <w:smallCaps w:val="0"/>
          <w:noProof/>
          <w:sz w:val="22"/>
          <w:szCs w:val="22"/>
        </w:rPr>
      </w:pPr>
      <w:hyperlink w:anchor="_Toc118985301" w:history="1">
        <w:r w:rsidR="002A706A" w:rsidRPr="00E272F7">
          <w:rPr>
            <w:rStyle w:val="Lienhypertexte"/>
            <w:noProof/>
          </w:rPr>
          <w:t>3.3- Modalités de révision des prix</w:t>
        </w:r>
        <w:r w:rsidR="002A706A">
          <w:rPr>
            <w:noProof/>
            <w:webHidden/>
          </w:rPr>
          <w:tab/>
        </w:r>
        <w:r w:rsidR="002A706A">
          <w:rPr>
            <w:noProof/>
            <w:webHidden/>
          </w:rPr>
          <w:fldChar w:fldCharType="begin"/>
        </w:r>
        <w:r w:rsidR="002A706A">
          <w:rPr>
            <w:noProof/>
            <w:webHidden/>
          </w:rPr>
          <w:instrText xml:space="preserve"> PAGEREF _Toc118985301 \h </w:instrText>
        </w:r>
        <w:r w:rsidR="002A706A">
          <w:rPr>
            <w:noProof/>
            <w:webHidden/>
          </w:rPr>
        </w:r>
        <w:r w:rsidR="002A706A">
          <w:rPr>
            <w:noProof/>
            <w:webHidden/>
          </w:rPr>
          <w:fldChar w:fldCharType="separate"/>
        </w:r>
        <w:r w:rsidR="002A706A">
          <w:rPr>
            <w:noProof/>
            <w:webHidden/>
          </w:rPr>
          <w:t>4</w:t>
        </w:r>
        <w:r w:rsidR="002A706A">
          <w:rPr>
            <w:noProof/>
            <w:webHidden/>
          </w:rPr>
          <w:fldChar w:fldCharType="end"/>
        </w:r>
      </w:hyperlink>
    </w:p>
    <w:p w14:paraId="63F6483B" w14:textId="566CC3AB" w:rsidR="002A706A" w:rsidRDefault="00841BCC">
      <w:pPr>
        <w:pStyle w:val="TM2"/>
        <w:rPr>
          <w:rFonts w:eastAsiaTheme="minorEastAsia" w:cstheme="minorBidi"/>
          <w:smallCaps w:val="0"/>
          <w:noProof/>
          <w:sz w:val="22"/>
          <w:szCs w:val="22"/>
        </w:rPr>
      </w:pPr>
      <w:hyperlink w:anchor="_Toc118985302" w:history="1">
        <w:r w:rsidR="002A706A" w:rsidRPr="00E272F7">
          <w:rPr>
            <w:rStyle w:val="Lienhypertexte"/>
            <w:noProof/>
          </w:rPr>
          <w:t>3.4- Le prix du marché</w:t>
        </w:r>
        <w:r w:rsidR="002A706A">
          <w:rPr>
            <w:noProof/>
            <w:webHidden/>
          </w:rPr>
          <w:tab/>
        </w:r>
        <w:r w:rsidR="002A706A">
          <w:rPr>
            <w:noProof/>
            <w:webHidden/>
          </w:rPr>
          <w:fldChar w:fldCharType="begin"/>
        </w:r>
        <w:r w:rsidR="002A706A">
          <w:rPr>
            <w:noProof/>
            <w:webHidden/>
          </w:rPr>
          <w:instrText xml:space="preserve"> PAGEREF _Toc118985302 \h </w:instrText>
        </w:r>
        <w:r w:rsidR="002A706A">
          <w:rPr>
            <w:noProof/>
            <w:webHidden/>
          </w:rPr>
        </w:r>
        <w:r w:rsidR="002A706A">
          <w:rPr>
            <w:noProof/>
            <w:webHidden/>
          </w:rPr>
          <w:fldChar w:fldCharType="separate"/>
        </w:r>
        <w:r w:rsidR="002A706A">
          <w:rPr>
            <w:noProof/>
            <w:webHidden/>
          </w:rPr>
          <w:t>5</w:t>
        </w:r>
        <w:r w:rsidR="002A706A">
          <w:rPr>
            <w:noProof/>
            <w:webHidden/>
          </w:rPr>
          <w:fldChar w:fldCharType="end"/>
        </w:r>
      </w:hyperlink>
    </w:p>
    <w:p w14:paraId="7A3DF43E" w14:textId="7D378F23" w:rsidR="002A706A" w:rsidRDefault="00841BCC">
      <w:pPr>
        <w:pStyle w:val="TM2"/>
        <w:rPr>
          <w:rFonts w:eastAsiaTheme="minorEastAsia" w:cstheme="minorBidi"/>
          <w:smallCaps w:val="0"/>
          <w:noProof/>
          <w:sz w:val="22"/>
          <w:szCs w:val="22"/>
        </w:rPr>
      </w:pPr>
      <w:hyperlink w:anchor="_Toc118985303" w:history="1">
        <w:r w:rsidR="002A706A" w:rsidRPr="00E272F7">
          <w:rPr>
            <w:rStyle w:val="Lienhypertexte"/>
            <w:noProof/>
          </w:rPr>
          <w:t>3.5 – Factures</w:t>
        </w:r>
        <w:r w:rsidR="002A706A">
          <w:rPr>
            <w:noProof/>
            <w:webHidden/>
          </w:rPr>
          <w:tab/>
        </w:r>
        <w:r w:rsidR="002A706A">
          <w:rPr>
            <w:noProof/>
            <w:webHidden/>
          </w:rPr>
          <w:fldChar w:fldCharType="begin"/>
        </w:r>
        <w:r w:rsidR="002A706A">
          <w:rPr>
            <w:noProof/>
            <w:webHidden/>
          </w:rPr>
          <w:instrText xml:space="preserve"> PAGEREF _Toc118985303 \h </w:instrText>
        </w:r>
        <w:r w:rsidR="002A706A">
          <w:rPr>
            <w:noProof/>
            <w:webHidden/>
          </w:rPr>
        </w:r>
        <w:r w:rsidR="002A706A">
          <w:rPr>
            <w:noProof/>
            <w:webHidden/>
          </w:rPr>
          <w:fldChar w:fldCharType="separate"/>
        </w:r>
        <w:r w:rsidR="002A706A">
          <w:rPr>
            <w:noProof/>
            <w:webHidden/>
          </w:rPr>
          <w:t>5</w:t>
        </w:r>
        <w:r w:rsidR="002A706A">
          <w:rPr>
            <w:noProof/>
            <w:webHidden/>
          </w:rPr>
          <w:fldChar w:fldCharType="end"/>
        </w:r>
      </w:hyperlink>
    </w:p>
    <w:p w14:paraId="35CFF58C" w14:textId="41E2DB7E" w:rsidR="002A706A" w:rsidRDefault="00841BCC">
      <w:pPr>
        <w:pStyle w:val="TM2"/>
        <w:rPr>
          <w:rFonts w:eastAsiaTheme="minorEastAsia" w:cstheme="minorBidi"/>
          <w:smallCaps w:val="0"/>
          <w:noProof/>
          <w:sz w:val="22"/>
          <w:szCs w:val="22"/>
        </w:rPr>
      </w:pPr>
      <w:hyperlink w:anchor="_Toc118985304" w:history="1">
        <w:r w:rsidR="002A706A" w:rsidRPr="00E272F7">
          <w:rPr>
            <w:rStyle w:val="Lienhypertexte"/>
            <w:noProof/>
          </w:rPr>
          <w:t>3.6 – Décision de poursuivre</w:t>
        </w:r>
        <w:r w:rsidR="002A706A">
          <w:rPr>
            <w:noProof/>
            <w:webHidden/>
          </w:rPr>
          <w:tab/>
        </w:r>
        <w:r w:rsidR="002A706A">
          <w:rPr>
            <w:noProof/>
            <w:webHidden/>
          </w:rPr>
          <w:fldChar w:fldCharType="begin"/>
        </w:r>
        <w:r w:rsidR="002A706A">
          <w:rPr>
            <w:noProof/>
            <w:webHidden/>
          </w:rPr>
          <w:instrText xml:space="preserve"> PAGEREF _Toc118985304 \h </w:instrText>
        </w:r>
        <w:r w:rsidR="002A706A">
          <w:rPr>
            <w:noProof/>
            <w:webHidden/>
          </w:rPr>
        </w:r>
        <w:r w:rsidR="002A706A">
          <w:rPr>
            <w:noProof/>
            <w:webHidden/>
          </w:rPr>
          <w:fldChar w:fldCharType="separate"/>
        </w:r>
        <w:r w:rsidR="002A706A">
          <w:rPr>
            <w:noProof/>
            <w:webHidden/>
          </w:rPr>
          <w:t>5</w:t>
        </w:r>
        <w:r w:rsidR="002A706A">
          <w:rPr>
            <w:noProof/>
            <w:webHidden/>
          </w:rPr>
          <w:fldChar w:fldCharType="end"/>
        </w:r>
      </w:hyperlink>
    </w:p>
    <w:p w14:paraId="060BBBA1" w14:textId="3678F22D" w:rsidR="002A706A" w:rsidRDefault="00841BCC">
      <w:pPr>
        <w:pStyle w:val="TM1"/>
        <w:rPr>
          <w:rFonts w:eastAsiaTheme="minorEastAsia" w:cstheme="minorBidi"/>
          <w:b w:val="0"/>
          <w:bCs w:val="0"/>
          <w:caps w:val="0"/>
          <w:noProof/>
          <w:sz w:val="22"/>
          <w:szCs w:val="22"/>
        </w:rPr>
      </w:pPr>
      <w:hyperlink w:anchor="_Toc118985305" w:history="1">
        <w:r w:rsidR="002A706A" w:rsidRPr="00E272F7">
          <w:rPr>
            <w:rStyle w:val="Lienhypertexte"/>
            <w:noProof/>
          </w:rPr>
          <w:t>ARTICLE 4 – CLAUSES DE FINANCEMENT ET DE SURETÉ</w:t>
        </w:r>
        <w:r w:rsidR="002A706A">
          <w:rPr>
            <w:noProof/>
            <w:webHidden/>
          </w:rPr>
          <w:tab/>
        </w:r>
        <w:r w:rsidR="002A706A">
          <w:rPr>
            <w:noProof/>
            <w:webHidden/>
          </w:rPr>
          <w:fldChar w:fldCharType="begin"/>
        </w:r>
        <w:r w:rsidR="002A706A">
          <w:rPr>
            <w:noProof/>
            <w:webHidden/>
          </w:rPr>
          <w:instrText xml:space="preserve"> PAGEREF _Toc118985305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0B29B2B5" w14:textId="77FC89BE" w:rsidR="002A706A" w:rsidRDefault="00841BCC">
      <w:pPr>
        <w:pStyle w:val="TM2"/>
        <w:rPr>
          <w:rFonts w:eastAsiaTheme="minorEastAsia" w:cstheme="minorBidi"/>
          <w:smallCaps w:val="0"/>
          <w:noProof/>
          <w:sz w:val="22"/>
          <w:szCs w:val="22"/>
        </w:rPr>
      </w:pPr>
      <w:hyperlink w:anchor="_Toc118985306" w:history="1">
        <w:r w:rsidR="002A706A" w:rsidRPr="00E272F7">
          <w:rPr>
            <w:rStyle w:val="Lienhypertexte"/>
            <w:noProof/>
          </w:rPr>
          <w:t>4.1 – Cautionnement</w:t>
        </w:r>
        <w:r w:rsidR="002A706A">
          <w:rPr>
            <w:noProof/>
            <w:webHidden/>
          </w:rPr>
          <w:tab/>
        </w:r>
        <w:r w:rsidR="002A706A">
          <w:rPr>
            <w:noProof/>
            <w:webHidden/>
          </w:rPr>
          <w:fldChar w:fldCharType="begin"/>
        </w:r>
        <w:r w:rsidR="002A706A">
          <w:rPr>
            <w:noProof/>
            <w:webHidden/>
          </w:rPr>
          <w:instrText xml:space="preserve"> PAGEREF _Toc118985306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59B98B77" w14:textId="02BCE16B" w:rsidR="002A706A" w:rsidRDefault="00841BCC">
      <w:pPr>
        <w:pStyle w:val="TM2"/>
        <w:rPr>
          <w:rFonts w:eastAsiaTheme="minorEastAsia" w:cstheme="minorBidi"/>
          <w:smallCaps w:val="0"/>
          <w:noProof/>
          <w:sz w:val="22"/>
          <w:szCs w:val="22"/>
        </w:rPr>
      </w:pPr>
      <w:hyperlink w:anchor="_Toc118985307" w:history="1">
        <w:r w:rsidR="002A706A" w:rsidRPr="00E272F7">
          <w:rPr>
            <w:rStyle w:val="Lienhypertexte"/>
            <w:noProof/>
          </w:rPr>
          <w:t>4.2 – Retenue de garantie</w:t>
        </w:r>
        <w:r w:rsidR="002A706A">
          <w:rPr>
            <w:noProof/>
            <w:webHidden/>
          </w:rPr>
          <w:tab/>
        </w:r>
        <w:r w:rsidR="002A706A">
          <w:rPr>
            <w:noProof/>
            <w:webHidden/>
          </w:rPr>
          <w:fldChar w:fldCharType="begin"/>
        </w:r>
        <w:r w:rsidR="002A706A">
          <w:rPr>
            <w:noProof/>
            <w:webHidden/>
          </w:rPr>
          <w:instrText xml:space="preserve"> PAGEREF _Toc118985307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3E283989" w14:textId="27C3C55A" w:rsidR="002A706A" w:rsidRDefault="00841BCC">
      <w:pPr>
        <w:pStyle w:val="TM2"/>
        <w:rPr>
          <w:rFonts w:eastAsiaTheme="minorEastAsia" w:cstheme="minorBidi"/>
          <w:smallCaps w:val="0"/>
          <w:noProof/>
          <w:sz w:val="22"/>
          <w:szCs w:val="22"/>
        </w:rPr>
      </w:pPr>
      <w:hyperlink w:anchor="_Toc118985308" w:history="1">
        <w:r w:rsidR="002A706A" w:rsidRPr="00E272F7">
          <w:rPr>
            <w:rStyle w:val="Lienhypertexte"/>
            <w:noProof/>
          </w:rPr>
          <w:t>4.3 – Avances</w:t>
        </w:r>
        <w:r w:rsidR="002A706A">
          <w:rPr>
            <w:noProof/>
            <w:webHidden/>
          </w:rPr>
          <w:tab/>
        </w:r>
        <w:r w:rsidR="002A706A">
          <w:rPr>
            <w:noProof/>
            <w:webHidden/>
          </w:rPr>
          <w:fldChar w:fldCharType="begin"/>
        </w:r>
        <w:r w:rsidR="002A706A">
          <w:rPr>
            <w:noProof/>
            <w:webHidden/>
          </w:rPr>
          <w:instrText xml:space="preserve"> PAGEREF _Toc118985308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2834066D" w14:textId="2239ACE3" w:rsidR="002A706A" w:rsidRDefault="00841BCC">
      <w:pPr>
        <w:pStyle w:val="TM1"/>
        <w:rPr>
          <w:rFonts w:eastAsiaTheme="minorEastAsia" w:cstheme="minorBidi"/>
          <w:b w:val="0"/>
          <w:bCs w:val="0"/>
          <w:caps w:val="0"/>
          <w:noProof/>
          <w:sz w:val="22"/>
          <w:szCs w:val="22"/>
        </w:rPr>
      </w:pPr>
      <w:hyperlink w:anchor="_Toc118985309" w:history="1">
        <w:r w:rsidR="002A706A" w:rsidRPr="00E272F7">
          <w:rPr>
            <w:rStyle w:val="Lienhypertexte"/>
            <w:noProof/>
          </w:rPr>
          <w:t>ARTICLE 5 – DÉLAI DE MANDATEMENT ET INTÉRÊTS MORATOIRES</w:t>
        </w:r>
        <w:r w:rsidR="002A706A">
          <w:rPr>
            <w:noProof/>
            <w:webHidden/>
          </w:rPr>
          <w:tab/>
        </w:r>
        <w:r w:rsidR="002A706A">
          <w:rPr>
            <w:noProof/>
            <w:webHidden/>
          </w:rPr>
          <w:fldChar w:fldCharType="begin"/>
        </w:r>
        <w:r w:rsidR="002A706A">
          <w:rPr>
            <w:noProof/>
            <w:webHidden/>
          </w:rPr>
          <w:instrText xml:space="preserve"> PAGEREF _Toc118985309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6EE74C47" w14:textId="2C15E804" w:rsidR="002A706A" w:rsidRDefault="00841BCC">
      <w:pPr>
        <w:pStyle w:val="TM1"/>
        <w:rPr>
          <w:rFonts w:eastAsiaTheme="minorEastAsia" w:cstheme="minorBidi"/>
          <w:b w:val="0"/>
          <w:bCs w:val="0"/>
          <w:caps w:val="0"/>
          <w:noProof/>
          <w:sz w:val="22"/>
          <w:szCs w:val="22"/>
        </w:rPr>
      </w:pPr>
      <w:hyperlink w:anchor="_Toc118985310" w:history="1">
        <w:r w:rsidR="002A706A" w:rsidRPr="00E272F7">
          <w:rPr>
            <w:rStyle w:val="Lienhypertexte"/>
            <w:noProof/>
          </w:rPr>
          <w:t>ARTICLE 6 – CONFIDENTIALITÉ</w:t>
        </w:r>
        <w:r w:rsidR="002A706A">
          <w:rPr>
            <w:noProof/>
            <w:webHidden/>
          </w:rPr>
          <w:tab/>
        </w:r>
        <w:r w:rsidR="002A706A">
          <w:rPr>
            <w:noProof/>
            <w:webHidden/>
          </w:rPr>
          <w:fldChar w:fldCharType="begin"/>
        </w:r>
        <w:r w:rsidR="002A706A">
          <w:rPr>
            <w:noProof/>
            <w:webHidden/>
          </w:rPr>
          <w:instrText xml:space="preserve"> PAGEREF _Toc118985310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3A6620FA" w14:textId="7B0B8716" w:rsidR="002A706A" w:rsidRDefault="00841BCC">
      <w:pPr>
        <w:pStyle w:val="TM1"/>
        <w:rPr>
          <w:rFonts w:eastAsiaTheme="minorEastAsia" w:cstheme="minorBidi"/>
          <w:b w:val="0"/>
          <w:bCs w:val="0"/>
          <w:caps w:val="0"/>
          <w:noProof/>
          <w:sz w:val="22"/>
          <w:szCs w:val="22"/>
        </w:rPr>
      </w:pPr>
      <w:hyperlink w:anchor="_Toc118985311" w:history="1">
        <w:r w:rsidR="002A706A" w:rsidRPr="00E272F7">
          <w:rPr>
            <w:rStyle w:val="Lienhypertexte"/>
            <w:noProof/>
          </w:rPr>
          <w:t>ARTICLE 7 – LITIGES ET RECOURS</w:t>
        </w:r>
        <w:r w:rsidR="002A706A">
          <w:rPr>
            <w:noProof/>
            <w:webHidden/>
          </w:rPr>
          <w:tab/>
        </w:r>
        <w:r w:rsidR="002A706A">
          <w:rPr>
            <w:noProof/>
            <w:webHidden/>
          </w:rPr>
          <w:fldChar w:fldCharType="begin"/>
        </w:r>
        <w:r w:rsidR="002A706A">
          <w:rPr>
            <w:noProof/>
            <w:webHidden/>
          </w:rPr>
          <w:instrText xml:space="preserve"> PAGEREF _Toc118985311 \h </w:instrText>
        </w:r>
        <w:r w:rsidR="002A706A">
          <w:rPr>
            <w:noProof/>
            <w:webHidden/>
          </w:rPr>
        </w:r>
        <w:r w:rsidR="002A706A">
          <w:rPr>
            <w:noProof/>
            <w:webHidden/>
          </w:rPr>
          <w:fldChar w:fldCharType="separate"/>
        </w:r>
        <w:r w:rsidR="002A706A">
          <w:rPr>
            <w:noProof/>
            <w:webHidden/>
          </w:rPr>
          <w:t>6</w:t>
        </w:r>
        <w:r w:rsidR="002A706A">
          <w:rPr>
            <w:noProof/>
            <w:webHidden/>
          </w:rPr>
          <w:fldChar w:fldCharType="end"/>
        </w:r>
      </w:hyperlink>
    </w:p>
    <w:p w14:paraId="6895ECA4" w14:textId="57383A44" w:rsidR="002F1A45" w:rsidRDefault="002F1A45" w:rsidP="002F1A45">
      <w:pPr>
        <w:spacing w:after="200" w:line="276" w:lineRule="auto"/>
        <w:jc w:val="left"/>
        <w:rPr>
          <w:sz w:val="22"/>
          <w:szCs w:val="22"/>
        </w:rPr>
      </w:pPr>
      <w:r w:rsidRPr="005D4BEA">
        <w:rPr>
          <w:sz w:val="22"/>
          <w:szCs w:val="22"/>
        </w:rPr>
        <w:fldChar w:fldCharType="end"/>
      </w:r>
    </w:p>
    <w:p w14:paraId="5AA435C7" w14:textId="77777777" w:rsidR="008C58C9" w:rsidRPr="00416D07" w:rsidRDefault="008C58C9" w:rsidP="008C58C9">
      <w:pPr>
        <w:pBdr>
          <w:bottom w:val="single" w:sz="4" w:space="1" w:color="auto"/>
        </w:pBdr>
        <w:spacing w:after="200" w:line="276" w:lineRule="auto"/>
        <w:jc w:val="left"/>
        <w:rPr>
          <w:b/>
          <w:i/>
          <w:color w:val="365F91" w:themeColor="accent1" w:themeShade="BF"/>
          <w:sz w:val="22"/>
          <w:szCs w:val="22"/>
        </w:rPr>
      </w:pPr>
      <w:r>
        <w:rPr>
          <w:b/>
          <w:i/>
          <w:color w:val="365F91" w:themeColor="accent1" w:themeShade="BF"/>
          <w:sz w:val="22"/>
          <w:szCs w:val="22"/>
        </w:rPr>
        <w:t>ANNEXE</w:t>
      </w:r>
    </w:p>
    <w:p w14:paraId="68B00A34" w14:textId="77777777" w:rsidR="008C58C9" w:rsidRDefault="008C58C9">
      <w:pPr>
        <w:pStyle w:val="TM1"/>
        <w:rPr>
          <w:rFonts w:eastAsiaTheme="minorEastAsia" w:cstheme="minorBidi"/>
          <w:b w:val="0"/>
          <w:bCs w:val="0"/>
          <w:caps w:val="0"/>
          <w:noProof/>
          <w:sz w:val="22"/>
          <w:szCs w:val="22"/>
        </w:rPr>
      </w:pPr>
      <w:r w:rsidRPr="00472A30">
        <w:rPr>
          <w:rFonts w:ascii="Times New Roman" w:hAnsi="Times New Roman"/>
          <w:b w:val="0"/>
        </w:rPr>
        <w:fldChar w:fldCharType="begin"/>
      </w:r>
      <w:r w:rsidRPr="00472A30">
        <w:rPr>
          <w:rFonts w:ascii="Times New Roman" w:hAnsi="Times New Roman"/>
          <w:b w:val="0"/>
        </w:rPr>
        <w:instrText xml:space="preserve"> TOC \h \z \u \t "Titre 6;1" </w:instrText>
      </w:r>
      <w:r w:rsidRPr="00472A30">
        <w:rPr>
          <w:rFonts w:ascii="Times New Roman" w:hAnsi="Times New Roman"/>
          <w:b w:val="0"/>
        </w:rPr>
        <w:fldChar w:fldCharType="separate"/>
      </w:r>
      <w:hyperlink w:anchor="_Toc90908507" w:history="1">
        <w:r w:rsidRPr="00150D20">
          <w:rPr>
            <w:rStyle w:val="Lienhypertexte"/>
            <w:noProof/>
          </w:rPr>
          <w:t>ANNEXE 1 – PROTECTION DES DONNEES A CARACTERE PERSONNEL</w:t>
        </w:r>
        <w:r>
          <w:rPr>
            <w:noProof/>
            <w:webHidden/>
          </w:rPr>
          <w:tab/>
        </w:r>
        <w:r>
          <w:rPr>
            <w:noProof/>
            <w:webHidden/>
          </w:rPr>
          <w:fldChar w:fldCharType="begin"/>
        </w:r>
        <w:r>
          <w:rPr>
            <w:noProof/>
            <w:webHidden/>
          </w:rPr>
          <w:instrText xml:space="preserve"> PAGEREF _Toc90908507 \h </w:instrText>
        </w:r>
        <w:r>
          <w:rPr>
            <w:noProof/>
            <w:webHidden/>
          </w:rPr>
        </w:r>
        <w:r>
          <w:rPr>
            <w:noProof/>
            <w:webHidden/>
          </w:rPr>
          <w:fldChar w:fldCharType="separate"/>
        </w:r>
        <w:r>
          <w:rPr>
            <w:noProof/>
            <w:webHidden/>
          </w:rPr>
          <w:t>7</w:t>
        </w:r>
        <w:r>
          <w:rPr>
            <w:noProof/>
            <w:webHidden/>
          </w:rPr>
          <w:fldChar w:fldCharType="end"/>
        </w:r>
      </w:hyperlink>
    </w:p>
    <w:p w14:paraId="448450D8" w14:textId="77777777" w:rsidR="008C58C9" w:rsidRPr="00BF10BA" w:rsidRDefault="008C58C9" w:rsidP="008C58C9">
      <w:pPr>
        <w:spacing w:after="200" w:line="276" w:lineRule="auto"/>
        <w:jc w:val="left"/>
        <w:rPr>
          <w:sz w:val="21"/>
          <w:szCs w:val="21"/>
        </w:rPr>
      </w:pPr>
      <w:r w:rsidRPr="00472A30">
        <w:rPr>
          <w:sz w:val="20"/>
          <w:szCs w:val="20"/>
        </w:rPr>
        <w:fldChar w:fldCharType="end"/>
      </w:r>
    </w:p>
    <w:p w14:paraId="231E5426" w14:textId="77777777" w:rsidR="00DE7A7E" w:rsidRDefault="00DE7A7E">
      <w:pPr>
        <w:spacing w:after="200" w:line="276" w:lineRule="auto"/>
        <w:jc w:val="left"/>
        <w:rPr>
          <w:sz w:val="21"/>
          <w:szCs w:val="21"/>
        </w:rPr>
      </w:pPr>
      <w:r>
        <w:rPr>
          <w:sz w:val="21"/>
          <w:szCs w:val="21"/>
        </w:rPr>
        <w:br w:type="page"/>
      </w:r>
    </w:p>
    <w:p w14:paraId="3A1CD5DC" w14:textId="77777777" w:rsidR="007D5608" w:rsidRDefault="007D5608" w:rsidP="007D5608">
      <w:pPr>
        <w:pStyle w:val="Titre1"/>
        <w:spacing w:before="0" w:after="0"/>
      </w:pPr>
    </w:p>
    <w:p w14:paraId="5D8EFBF0" w14:textId="315F8FCF" w:rsidR="00FB5C9E" w:rsidRPr="001F4D30" w:rsidRDefault="00FB5C9E" w:rsidP="00A07107">
      <w:pPr>
        <w:pStyle w:val="Titre1"/>
      </w:pPr>
      <w:bookmarkStart w:id="3" w:name="_Toc118985285"/>
      <w:r w:rsidRPr="001F4D30">
        <w:t xml:space="preserve">ARTICLE </w:t>
      </w:r>
      <w:r w:rsidR="00AA16F6" w:rsidRPr="001F4D30">
        <w:t>1</w:t>
      </w:r>
      <w:r w:rsidRPr="001F4D30">
        <w:t xml:space="preserve"> - OBJET D</w:t>
      </w:r>
      <w:r w:rsidR="00921115">
        <w:t>U MARCHÉ</w:t>
      </w:r>
      <w:bookmarkEnd w:id="0"/>
      <w:r w:rsidR="00550F76" w:rsidRPr="001F4D30">
        <w:t xml:space="preserve"> </w:t>
      </w:r>
      <w:r w:rsidR="009C7C59" w:rsidRPr="001F4D30">
        <w:t xml:space="preserve">– </w:t>
      </w:r>
      <w:r w:rsidR="00921115">
        <w:t>DISPOSITIONS GÉNÉRALES</w:t>
      </w:r>
      <w:bookmarkEnd w:id="3"/>
    </w:p>
    <w:p w14:paraId="516400A0" w14:textId="77777777" w:rsidR="00550F76" w:rsidRPr="001F4D30" w:rsidRDefault="00550F76" w:rsidP="00A07107">
      <w:pPr>
        <w:pStyle w:val="Titre2"/>
      </w:pPr>
      <w:bookmarkStart w:id="4" w:name="_Toc118985286"/>
      <w:r w:rsidRPr="001F4D30">
        <w:t>1.1 – Objet d</w:t>
      </w:r>
      <w:r w:rsidR="00921115">
        <w:t>u marché</w:t>
      </w:r>
      <w:bookmarkEnd w:id="4"/>
      <w:r w:rsidR="00921115">
        <w:t xml:space="preserve"> </w:t>
      </w:r>
    </w:p>
    <w:p w14:paraId="0478DD2F" w14:textId="4DFC2500" w:rsidR="00B31457" w:rsidRPr="007D5608" w:rsidRDefault="00B31457" w:rsidP="00B31457">
      <w:pPr>
        <w:rPr>
          <w:rFonts w:cstheme="minorHAnsi"/>
          <w:sz w:val="22"/>
          <w:szCs w:val="22"/>
        </w:rPr>
      </w:pPr>
      <w:r w:rsidRPr="007D5608">
        <w:rPr>
          <w:rFonts w:cstheme="minorHAnsi"/>
          <w:sz w:val="22"/>
          <w:szCs w:val="22"/>
        </w:rPr>
        <w:t>Le présent marché a pour objet </w:t>
      </w:r>
      <w:r w:rsidR="005A4C31" w:rsidRPr="007D5608">
        <w:rPr>
          <w:rFonts w:cstheme="minorHAnsi"/>
          <w:sz w:val="22"/>
          <w:szCs w:val="22"/>
        </w:rPr>
        <w:t>la mise en œuvre de</w:t>
      </w:r>
      <w:r w:rsidRPr="007D5608">
        <w:rPr>
          <w:rFonts w:cstheme="minorHAnsi"/>
          <w:sz w:val="22"/>
          <w:szCs w:val="22"/>
        </w:rPr>
        <w:t xml:space="preserve"> </w:t>
      </w:r>
      <w:r w:rsidR="005A4C31" w:rsidRPr="007D5608">
        <w:rPr>
          <w:rFonts w:cstheme="minorHAnsi"/>
          <w:sz w:val="22"/>
          <w:szCs w:val="22"/>
        </w:rPr>
        <w:t>parcours</w:t>
      </w:r>
      <w:r w:rsidRPr="007D5608">
        <w:rPr>
          <w:rFonts w:cstheme="minorHAnsi"/>
          <w:sz w:val="22"/>
          <w:szCs w:val="22"/>
        </w:rPr>
        <w:t xml:space="preserve"> </w:t>
      </w:r>
      <w:r w:rsidR="00E60CDB" w:rsidRPr="007D5608">
        <w:rPr>
          <w:rFonts w:cstheme="minorHAnsi"/>
          <w:sz w:val="22"/>
          <w:szCs w:val="22"/>
        </w:rPr>
        <w:t>d’insertion socio-</w:t>
      </w:r>
      <w:r w:rsidR="005679FC" w:rsidRPr="007D5608">
        <w:rPr>
          <w:rFonts w:cstheme="minorHAnsi"/>
          <w:sz w:val="22"/>
          <w:szCs w:val="22"/>
        </w:rPr>
        <w:t xml:space="preserve">professionnelle des demandeurs d’emploi </w:t>
      </w:r>
      <w:r w:rsidRPr="007D5608">
        <w:rPr>
          <w:rFonts w:cstheme="minorHAnsi"/>
          <w:sz w:val="22"/>
          <w:szCs w:val="22"/>
        </w:rPr>
        <w:t xml:space="preserve">inscrits au Service de l’Emploi et du Logement </w:t>
      </w:r>
      <w:r w:rsidR="005A4C31" w:rsidRPr="007D5608">
        <w:rPr>
          <w:rFonts w:cstheme="minorHAnsi"/>
          <w:sz w:val="22"/>
          <w:szCs w:val="22"/>
        </w:rPr>
        <w:t xml:space="preserve">de la Direction de l’Emploi et du Logement </w:t>
      </w:r>
      <w:r w:rsidR="005679FC" w:rsidRPr="007D5608">
        <w:rPr>
          <w:rFonts w:cstheme="minorHAnsi"/>
          <w:sz w:val="22"/>
          <w:szCs w:val="22"/>
        </w:rPr>
        <w:t>(</w:t>
      </w:r>
      <w:r w:rsidRPr="007D5608">
        <w:rPr>
          <w:rFonts w:cstheme="minorHAnsi"/>
          <w:sz w:val="22"/>
          <w:szCs w:val="22"/>
        </w:rPr>
        <w:t>DEL</w:t>
      </w:r>
      <w:r w:rsidR="005679FC" w:rsidRPr="007D5608">
        <w:rPr>
          <w:rFonts w:cstheme="minorHAnsi"/>
          <w:sz w:val="22"/>
          <w:szCs w:val="22"/>
        </w:rPr>
        <w:t xml:space="preserve">) </w:t>
      </w:r>
      <w:r w:rsidR="005A4C31" w:rsidRPr="007D5608">
        <w:rPr>
          <w:rFonts w:cstheme="minorHAnsi"/>
          <w:sz w:val="22"/>
          <w:szCs w:val="22"/>
        </w:rPr>
        <w:t xml:space="preserve">de la </w:t>
      </w:r>
      <w:r w:rsidRPr="007D5608">
        <w:rPr>
          <w:rFonts w:cstheme="minorHAnsi"/>
          <w:sz w:val="22"/>
          <w:szCs w:val="22"/>
        </w:rPr>
        <w:t>province Sud.</w:t>
      </w:r>
    </w:p>
    <w:p w14:paraId="2BCA0C7F" w14:textId="532022FF" w:rsidR="00B31457" w:rsidRPr="007D5608" w:rsidRDefault="00B31457" w:rsidP="00B31457">
      <w:pPr>
        <w:pStyle w:val="Listecontinue"/>
        <w:ind w:left="0"/>
        <w:rPr>
          <w:sz w:val="22"/>
          <w:szCs w:val="22"/>
        </w:rPr>
      </w:pPr>
      <w:r w:rsidRPr="007D5608">
        <w:rPr>
          <w:sz w:val="22"/>
          <w:szCs w:val="22"/>
        </w:rPr>
        <w:t xml:space="preserve">Cette prestation s’inscrit dans le cadre des actions annuelles de la Direction de l’Emploi et du Logement de la province Sud. Elle </w:t>
      </w:r>
      <w:r w:rsidR="005A4C31" w:rsidRPr="007D5608">
        <w:rPr>
          <w:sz w:val="22"/>
          <w:szCs w:val="22"/>
        </w:rPr>
        <w:t>complète</w:t>
      </w:r>
      <w:r w:rsidRPr="007D5608">
        <w:rPr>
          <w:sz w:val="22"/>
          <w:szCs w:val="22"/>
        </w:rPr>
        <w:t xml:space="preserve"> l’accompagnement des demandeurs d’emploi inscrits au Service de l’Emploi et du Logement de la province Sud réalisé par le conseiller à l’emploi. </w:t>
      </w:r>
    </w:p>
    <w:p w14:paraId="014E355D" w14:textId="7B4C10C0" w:rsidR="00B31457" w:rsidRPr="007D5608" w:rsidRDefault="00B31457" w:rsidP="00B31457">
      <w:pPr>
        <w:pStyle w:val="Listecontinue"/>
        <w:ind w:left="0"/>
        <w:rPr>
          <w:sz w:val="22"/>
          <w:szCs w:val="22"/>
        </w:rPr>
      </w:pPr>
      <w:r w:rsidRPr="007D5608">
        <w:rPr>
          <w:sz w:val="22"/>
          <w:szCs w:val="22"/>
        </w:rPr>
        <w:t xml:space="preserve">L’exécution de la prestation sera réalisée en concertation avec la Direction de l’Emploi et du Logement de la province Sud. </w:t>
      </w:r>
    </w:p>
    <w:p w14:paraId="3061E05E" w14:textId="60D13F35" w:rsidR="00B31457" w:rsidRPr="007D5608" w:rsidRDefault="00B31457" w:rsidP="00B31457">
      <w:pPr>
        <w:rPr>
          <w:rFonts w:cstheme="minorHAnsi"/>
          <w:sz w:val="22"/>
          <w:szCs w:val="22"/>
        </w:rPr>
      </w:pPr>
      <w:r w:rsidRPr="007D5608">
        <w:rPr>
          <w:rFonts w:cstheme="minorHAnsi"/>
          <w:sz w:val="22"/>
          <w:szCs w:val="22"/>
        </w:rPr>
        <w:t xml:space="preserve">Le marché est constitué de </w:t>
      </w:r>
      <w:r w:rsidR="005A4C31" w:rsidRPr="007D5608">
        <w:rPr>
          <w:rFonts w:cstheme="minorHAnsi"/>
          <w:sz w:val="22"/>
          <w:szCs w:val="22"/>
        </w:rPr>
        <w:t>deux (2</w:t>
      </w:r>
      <w:r w:rsidR="00D462C1" w:rsidRPr="007D5608">
        <w:rPr>
          <w:rFonts w:cstheme="minorHAnsi"/>
          <w:sz w:val="22"/>
          <w:szCs w:val="22"/>
        </w:rPr>
        <w:t>)</w:t>
      </w:r>
      <w:r w:rsidRPr="007D5608">
        <w:rPr>
          <w:rFonts w:cstheme="minorHAnsi"/>
          <w:sz w:val="22"/>
          <w:szCs w:val="22"/>
        </w:rPr>
        <w:t xml:space="preserve"> lots </w:t>
      </w:r>
      <w:r w:rsidR="00823F58" w:rsidRPr="007D5608">
        <w:rPr>
          <w:rFonts w:cstheme="minorHAnsi"/>
          <w:sz w:val="22"/>
          <w:szCs w:val="22"/>
        </w:rPr>
        <w:t>ci-dessou</w:t>
      </w:r>
      <w:r w:rsidR="005A4C31" w:rsidRPr="007D5608">
        <w:rPr>
          <w:rFonts w:cstheme="minorHAnsi"/>
          <w:sz w:val="22"/>
          <w:szCs w:val="22"/>
        </w:rPr>
        <w:t>s détaillés.</w:t>
      </w:r>
    </w:p>
    <w:p w14:paraId="35E936BD" w14:textId="77777777" w:rsidR="00921115" w:rsidRDefault="00B40751" w:rsidP="00B40751">
      <w:pPr>
        <w:pStyle w:val="Titre2"/>
      </w:pPr>
      <w:bookmarkStart w:id="5" w:name="_Toc118985287"/>
      <w:bookmarkStart w:id="6" w:name="_Toc531600123"/>
      <w:r>
        <w:t>1.2</w:t>
      </w:r>
      <w:r w:rsidRPr="001F4D30">
        <w:t xml:space="preserve"> –</w:t>
      </w:r>
      <w:r>
        <w:t xml:space="preserve"> </w:t>
      </w:r>
      <w:r w:rsidR="00611555">
        <w:t>Validité</w:t>
      </w:r>
      <w:r>
        <w:t xml:space="preserve"> du marché</w:t>
      </w:r>
      <w:bookmarkEnd w:id="5"/>
    </w:p>
    <w:p w14:paraId="4EE5C5AA" w14:textId="20CC4707" w:rsidR="000239CC" w:rsidRPr="007D5608" w:rsidRDefault="000239CC" w:rsidP="000239CC">
      <w:pPr>
        <w:rPr>
          <w:rFonts w:cstheme="minorHAnsi"/>
          <w:sz w:val="22"/>
          <w:szCs w:val="22"/>
        </w:rPr>
      </w:pPr>
      <w:r w:rsidRPr="007D5608">
        <w:rPr>
          <w:rFonts w:cstheme="minorHAnsi"/>
          <w:sz w:val="22"/>
          <w:szCs w:val="22"/>
        </w:rPr>
        <w:t>Le marché entrera en vigueur à compter de sa notification jusqu’au 31 décembre 202</w:t>
      </w:r>
      <w:r w:rsidR="00D462C1" w:rsidRPr="007D5608">
        <w:rPr>
          <w:rFonts w:cstheme="minorHAnsi"/>
          <w:sz w:val="22"/>
          <w:szCs w:val="22"/>
        </w:rPr>
        <w:t>3</w:t>
      </w:r>
      <w:r w:rsidRPr="007D5608">
        <w:rPr>
          <w:rFonts w:cstheme="minorHAnsi"/>
          <w:sz w:val="22"/>
          <w:szCs w:val="22"/>
        </w:rPr>
        <w:t>.</w:t>
      </w:r>
    </w:p>
    <w:p w14:paraId="5FDCFA8D" w14:textId="77777777" w:rsidR="000239CC" w:rsidRPr="007D5608" w:rsidRDefault="000239CC" w:rsidP="000239CC">
      <w:pPr>
        <w:pStyle w:val="Listecontinue"/>
        <w:ind w:left="0"/>
        <w:rPr>
          <w:sz w:val="22"/>
          <w:szCs w:val="22"/>
        </w:rPr>
      </w:pPr>
      <w:r w:rsidRPr="007D5608">
        <w:rPr>
          <w:sz w:val="22"/>
          <w:szCs w:val="22"/>
        </w:rPr>
        <w:t xml:space="preserve">Il pourra être renouvelé </w:t>
      </w:r>
      <w:r w:rsidR="004B5CD7" w:rsidRPr="007D5608">
        <w:rPr>
          <w:sz w:val="22"/>
          <w:szCs w:val="22"/>
        </w:rPr>
        <w:t>trois (3</w:t>
      </w:r>
      <w:r w:rsidRPr="007D5608">
        <w:rPr>
          <w:sz w:val="22"/>
          <w:szCs w:val="22"/>
        </w:rPr>
        <w:t xml:space="preserve">) fois, par période d’un an sans que la durée totale ne puisse excéder </w:t>
      </w:r>
      <w:r w:rsidR="004B5CD7" w:rsidRPr="007D5608">
        <w:rPr>
          <w:sz w:val="22"/>
          <w:szCs w:val="22"/>
        </w:rPr>
        <w:t>quatre (4</w:t>
      </w:r>
      <w:r w:rsidRPr="007D5608">
        <w:rPr>
          <w:sz w:val="22"/>
          <w:szCs w:val="22"/>
        </w:rPr>
        <w:t>) ans et sous réserve des crédits votés par l’assemblée de la province Sud. Dans ce cas, le renouvellement s’effectue par ordre de service.</w:t>
      </w:r>
    </w:p>
    <w:p w14:paraId="3B84CD5D" w14:textId="22D2CF4D" w:rsidR="00606C03" w:rsidRDefault="00606C03" w:rsidP="00606C03">
      <w:pPr>
        <w:pStyle w:val="Titre2"/>
      </w:pPr>
      <w:bookmarkStart w:id="7" w:name="_Toc118985288"/>
      <w:r>
        <w:t>1.3</w:t>
      </w:r>
      <w:r w:rsidRPr="001F4D30">
        <w:t xml:space="preserve"> –</w:t>
      </w:r>
      <w:r>
        <w:t xml:space="preserve"> Tranches et lots</w:t>
      </w:r>
      <w:bookmarkEnd w:id="7"/>
    </w:p>
    <w:p w14:paraId="0C6789B4" w14:textId="49F5AB34" w:rsidR="00D462C1" w:rsidRPr="00D462C1" w:rsidRDefault="00D462C1" w:rsidP="00D462C1"/>
    <w:tbl>
      <w:tblPr>
        <w:tblStyle w:val="Grilledutableau"/>
        <w:tblW w:w="0" w:type="auto"/>
        <w:tblInd w:w="283" w:type="dxa"/>
        <w:tblLook w:val="04A0" w:firstRow="1" w:lastRow="0" w:firstColumn="1" w:lastColumn="0" w:noHBand="0" w:noVBand="1"/>
      </w:tblPr>
      <w:tblGrid>
        <w:gridCol w:w="9346"/>
      </w:tblGrid>
      <w:tr w:rsidR="000239CC" w:rsidRPr="00FF6F7A" w14:paraId="6AC7661B" w14:textId="77777777" w:rsidTr="0054235B">
        <w:tc>
          <w:tcPr>
            <w:tcW w:w="9346" w:type="dxa"/>
          </w:tcPr>
          <w:p w14:paraId="115AFDCD" w14:textId="71C96292" w:rsidR="000239CC" w:rsidRPr="007D5608" w:rsidRDefault="00D462C1" w:rsidP="005A4C31">
            <w:pPr>
              <w:pStyle w:val="Listecontinue"/>
              <w:rPr>
                <w:sz w:val="22"/>
                <w:szCs w:val="22"/>
              </w:rPr>
            </w:pPr>
            <w:r w:rsidRPr="007D5608">
              <w:rPr>
                <w:sz w:val="22"/>
                <w:szCs w:val="22"/>
              </w:rPr>
              <w:t xml:space="preserve">LOT N° 1 : Parcours d’insertion </w:t>
            </w:r>
            <w:r w:rsidR="001634BA" w:rsidRPr="007D5608">
              <w:rPr>
                <w:sz w:val="22"/>
                <w:szCs w:val="22"/>
              </w:rPr>
              <w:t>socio-</w:t>
            </w:r>
            <w:r w:rsidRPr="007D5608">
              <w:rPr>
                <w:sz w:val="22"/>
                <w:szCs w:val="22"/>
              </w:rPr>
              <w:t>professionnelle pour les demandeur</w:t>
            </w:r>
            <w:r w:rsidR="005A4C31" w:rsidRPr="007D5608">
              <w:rPr>
                <w:sz w:val="22"/>
                <w:szCs w:val="22"/>
              </w:rPr>
              <w:t>s d’emploi éloignés de l’emploi</w:t>
            </w:r>
          </w:p>
        </w:tc>
      </w:tr>
      <w:tr w:rsidR="000239CC" w:rsidRPr="00FF6F7A" w14:paraId="3F7EA1A4" w14:textId="77777777" w:rsidTr="0054235B">
        <w:tc>
          <w:tcPr>
            <w:tcW w:w="9346" w:type="dxa"/>
          </w:tcPr>
          <w:p w14:paraId="3C485F59" w14:textId="4040140E" w:rsidR="000239CC" w:rsidRPr="007D5608" w:rsidRDefault="00D462C1" w:rsidP="0054235B">
            <w:pPr>
              <w:pStyle w:val="Listecontinue"/>
              <w:rPr>
                <w:sz w:val="22"/>
                <w:szCs w:val="22"/>
              </w:rPr>
            </w:pPr>
            <w:r w:rsidRPr="007D5608">
              <w:rPr>
                <w:sz w:val="22"/>
                <w:szCs w:val="22"/>
              </w:rPr>
              <w:t xml:space="preserve">LOT N° 2 : Parcours d’insertion </w:t>
            </w:r>
            <w:r w:rsidR="001634BA" w:rsidRPr="007D5608">
              <w:rPr>
                <w:sz w:val="22"/>
                <w:szCs w:val="22"/>
              </w:rPr>
              <w:t xml:space="preserve">socio-professionnelle </w:t>
            </w:r>
            <w:r w:rsidRPr="007D5608">
              <w:rPr>
                <w:sz w:val="22"/>
                <w:szCs w:val="22"/>
              </w:rPr>
              <w:t>pour les demandeurs d’emploi en situation de handicap</w:t>
            </w:r>
          </w:p>
        </w:tc>
      </w:tr>
    </w:tbl>
    <w:p w14:paraId="0200B097" w14:textId="77777777" w:rsidR="000239CC" w:rsidRPr="000239CC" w:rsidRDefault="000239CC" w:rsidP="000239CC"/>
    <w:p w14:paraId="6F833EDC" w14:textId="77777777" w:rsidR="00421B2F" w:rsidRPr="001F4D30" w:rsidRDefault="00421B2F" w:rsidP="00421B2F">
      <w:pPr>
        <w:pStyle w:val="Titre2"/>
      </w:pPr>
      <w:bookmarkStart w:id="8" w:name="_Toc23168140"/>
      <w:bookmarkStart w:id="9" w:name="_Toc24544677"/>
      <w:bookmarkStart w:id="10" w:name="_Toc24544757"/>
      <w:bookmarkStart w:id="11" w:name="_Toc24544923"/>
      <w:bookmarkStart w:id="12" w:name="_Toc118985289"/>
      <w:bookmarkStart w:id="13" w:name="_Toc497230969"/>
      <w:r w:rsidRPr="001F4D30">
        <w:t>1.</w:t>
      </w:r>
      <w:r>
        <w:t>4</w:t>
      </w:r>
      <w:r w:rsidRPr="001F4D30">
        <w:t xml:space="preserve"> - Intervenants</w:t>
      </w:r>
      <w:bookmarkEnd w:id="8"/>
      <w:bookmarkEnd w:id="9"/>
      <w:bookmarkEnd w:id="10"/>
      <w:bookmarkEnd w:id="11"/>
      <w:bookmarkEnd w:id="12"/>
    </w:p>
    <w:p w14:paraId="190F6BFF" w14:textId="77777777" w:rsidR="00421B2F" w:rsidRPr="001F4D30" w:rsidRDefault="00421B2F" w:rsidP="00421B2F">
      <w:pPr>
        <w:pStyle w:val="Titre3"/>
        <w:rPr>
          <w:szCs w:val="22"/>
        </w:rPr>
      </w:pPr>
      <w:bookmarkStart w:id="14" w:name="_Toc497230971"/>
      <w:bookmarkStart w:id="15" w:name="_Toc23168142"/>
      <w:bookmarkStart w:id="16" w:name="_Toc24544679"/>
      <w:bookmarkStart w:id="17" w:name="_Toc24544759"/>
      <w:bookmarkStart w:id="18" w:name="_Toc24544925"/>
      <w:bookmarkStart w:id="19" w:name="_Toc118985290"/>
      <w:r w:rsidRPr="001F4D30">
        <w:rPr>
          <w:szCs w:val="22"/>
        </w:rPr>
        <w:t>1.</w:t>
      </w:r>
      <w:r>
        <w:rPr>
          <w:szCs w:val="22"/>
        </w:rPr>
        <w:t>4</w:t>
      </w:r>
      <w:r w:rsidR="00D335E5">
        <w:rPr>
          <w:szCs w:val="22"/>
        </w:rPr>
        <w:t>.1</w:t>
      </w:r>
      <w:r w:rsidRPr="001F4D30">
        <w:rPr>
          <w:szCs w:val="22"/>
        </w:rPr>
        <w:t xml:space="preserve"> – </w:t>
      </w:r>
      <w:bookmarkEnd w:id="14"/>
      <w:bookmarkEnd w:id="15"/>
      <w:bookmarkEnd w:id="16"/>
      <w:bookmarkEnd w:id="17"/>
      <w:bookmarkEnd w:id="18"/>
      <w:r w:rsidR="002E4BCF">
        <w:rPr>
          <w:szCs w:val="22"/>
        </w:rPr>
        <w:t>Le maître d’ouvrage</w:t>
      </w:r>
      <w:bookmarkEnd w:id="19"/>
    </w:p>
    <w:p w14:paraId="7FAED998" w14:textId="77777777" w:rsidR="00421B2F" w:rsidRPr="001F4D30" w:rsidRDefault="002E4BCF" w:rsidP="00421B2F">
      <w:pPr>
        <w:spacing w:before="120"/>
        <w:rPr>
          <w:sz w:val="22"/>
          <w:szCs w:val="22"/>
        </w:rPr>
      </w:pPr>
      <w:r>
        <w:rPr>
          <w:sz w:val="22"/>
          <w:szCs w:val="22"/>
        </w:rPr>
        <w:t>Le maître d’ouvrage est la province Sud, représentée par la présidente de l’Assemblée de la province Sud.</w:t>
      </w:r>
    </w:p>
    <w:p w14:paraId="71DE92C1" w14:textId="77777777" w:rsidR="00421B2F" w:rsidRPr="001F4D30" w:rsidRDefault="00421B2F" w:rsidP="00421B2F">
      <w:pPr>
        <w:pStyle w:val="Titre3"/>
        <w:rPr>
          <w:szCs w:val="22"/>
        </w:rPr>
      </w:pPr>
      <w:bookmarkStart w:id="20" w:name="_Toc23168143"/>
      <w:bookmarkStart w:id="21" w:name="_Toc24544680"/>
      <w:bookmarkStart w:id="22" w:name="_Toc24544760"/>
      <w:bookmarkStart w:id="23" w:name="_Toc24544926"/>
      <w:bookmarkStart w:id="24" w:name="_Toc118985291"/>
      <w:r w:rsidRPr="001F4D30">
        <w:rPr>
          <w:szCs w:val="22"/>
        </w:rPr>
        <w:t>1.</w:t>
      </w:r>
      <w:r>
        <w:rPr>
          <w:szCs w:val="22"/>
        </w:rPr>
        <w:t>4</w:t>
      </w:r>
      <w:r w:rsidR="00D335E5">
        <w:rPr>
          <w:szCs w:val="22"/>
        </w:rPr>
        <w:t>.2</w:t>
      </w:r>
      <w:r w:rsidRPr="001F4D30">
        <w:rPr>
          <w:szCs w:val="22"/>
        </w:rPr>
        <w:t xml:space="preserve"> – </w:t>
      </w:r>
      <w:bookmarkEnd w:id="13"/>
      <w:bookmarkEnd w:id="20"/>
      <w:bookmarkEnd w:id="21"/>
      <w:bookmarkEnd w:id="22"/>
      <w:bookmarkEnd w:id="23"/>
      <w:r w:rsidR="002E4BCF">
        <w:rPr>
          <w:szCs w:val="22"/>
        </w:rPr>
        <w:t>La personne responsable du marché</w:t>
      </w:r>
      <w:bookmarkEnd w:id="24"/>
    </w:p>
    <w:p w14:paraId="02B0DDBE" w14:textId="77777777" w:rsidR="00421B2F" w:rsidRDefault="002E4BCF" w:rsidP="00A25B9C">
      <w:pPr>
        <w:spacing w:before="120"/>
        <w:rPr>
          <w:sz w:val="22"/>
          <w:szCs w:val="22"/>
        </w:rPr>
      </w:pPr>
      <w:r>
        <w:rPr>
          <w:sz w:val="22"/>
          <w:szCs w:val="22"/>
        </w:rPr>
        <w:t>La personne responsable du marché est la directrice</w:t>
      </w:r>
      <w:r w:rsidR="00BE75F0">
        <w:rPr>
          <w:sz w:val="22"/>
          <w:szCs w:val="22"/>
        </w:rPr>
        <w:t xml:space="preserve"> de l’Emploi et du Logement de la province Sud.</w:t>
      </w:r>
    </w:p>
    <w:p w14:paraId="56377D97" w14:textId="77777777" w:rsidR="00DB70B9" w:rsidRPr="0057438C" w:rsidRDefault="00AE45A0" w:rsidP="00DB70B9">
      <w:pPr>
        <w:pStyle w:val="Titre2"/>
      </w:pPr>
      <w:bookmarkStart w:id="25" w:name="_Toc118985292"/>
      <w:r w:rsidRPr="0057438C">
        <w:t>1.</w:t>
      </w:r>
      <w:r w:rsidR="00611555">
        <w:t>5</w:t>
      </w:r>
      <w:r w:rsidR="00DB70B9" w:rsidRPr="0057438C">
        <w:t xml:space="preserve"> – Re</w:t>
      </w:r>
      <w:r w:rsidR="00187D1E" w:rsidRPr="0057438C">
        <w:t>nouvellement</w:t>
      </w:r>
      <w:r w:rsidR="00DB70B9" w:rsidRPr="0057438C">
        <w:t xml:space="preserve"> / Résiliation</w:t>
      </w:r>
      <w:bookmarkEnd w:id="25"/>
    </w:p>
    <w:p w14:paraId="29D9F335" w14:textId="77777777" w:rsidR="008A600B" w:rsidRDefault="008A600B" w:rsidP="008A600B">
      <w:pPr>
        <w:pStyle w:val="Titre3"/>
        <w:rPr>
          <w:szCs w:val="22"/>
        </w:rPr>
      </w:pPr>
      <w:bookmarkStart w:id="26" w:name="_Toc118985293"/>
      <w:r w:rsidRPr="001F4D30">
        <w:rPr>
          <w:szCs w:val="22"/>
        </w:rPr>
        <w:t>1.</w:t>
      </w:r>
      <w:r w:rsidR="00611555">
        <w:rPr>
          <w:szCs w:val="22"/>
        </w:rPr>
        <w:t>5</w:t>
      </w:r>
      <w:r w:rsidRPr="001F4D30">
        <w:rPr>
          <w:szCs w:val="22"/>
        </w:rPr>
        <w:t xml:space="preserve">.1 – </w:t>
      </w:r>
      <w:r>
        <w:rPr>
          <w:szCs w:val="22"/>
        </w:rPr>
        <w:t>Re</w:t>
      </w:r>
      <w:r w:rsidR="00187D1E">
        <w:rPr>
          <w:szCs w:val="22"/>
        </w:rPr>
        <w:t>nouvellement</w:t>
      </w:r>
      <w:bookmarkEnd w:id="26"/>
    </w:p>
    <w:p w14:paraId="29541192" w14:textId="77777777" w:rsidR="00DB70B9" w:rsidRDefault="00DB70B9" w:rsidP="008A600B">
      <w:pPr>
        <w:spacing w:before="120"/>
        <w:rPr>
          <w:sz w:val="22"/>
          <w:szCs w:val="22"/>
        </w:rPr>
      </w:pPr>
      <w:r w:rsidRPr="002F267E">
        <w:rPr>
          <w:sz w:val="22"/>
          <w:szCs w:val="22"/>
        </w:rPr>
        <w:t xml:space="preserve">Conformément aux dispositions de l'article 33 de la délibération n° 424 du 20 mars 2019, </w:t>
      </w:r>
      <w:r w:rsidR="008A600B" w:rsidRPr="002F267E">
        <w:rPr>
          <w:sz w:val="22"/>
          <w:szCs w:val="22"/>
        </w:rPr>
        <w:t>le</w:t>
      </w:r>
      <w:r w:rsidRPr="002F267E">
        <w:rPr>
          <w:sz w:val="22"/>
          <w:szCs w:val="22"/>
        </w:rPr>
        <w:t xml:space="preserve"> marché </w:t>
      </w:r>
      <w:sdt>
        <w:sdtPr>
          <w:rPr>
            <w:sz w:val="22"/>
            <w:szCs w:val="22"/>
          </w:rPr>
          <w:id w:val="6331277"/>
          <w:placeholder>
            <w:docPart w:val="F3071150ECBD46CDABE212A07DA62916"/>
          </w:placeholder>
          <w:comboBox>
            <w:listItem w:value="Choisissez un élément."/>
            <w:listItem w:displayText="à bons de commande" w:value="à bons de commande"/>
            <w:listItem w:displayText="cadre" w:value="cadre"/>
            <w:listItem w:displayText="reconductible" w:value="reconductible"/>
          </w:comboBox>
        </w:sdtPr>
        <w:sdtEndPr/>
        <w:sdtContent>
          <w:r w:rsidR="00BE75F0" w:rsidRPr="002F267E">
            <w:rPr>
              <w:sz w:val="22"/>
              <w:szCs w:val="22"/>
            </w:rPr>
            <w:t>à bons de commande</w:t>
          </w:r>
        </w:sdtContent>
      </w:sdt>
      <w:r w:rsidR="002E4BCF" w:rsidRPr="002F267E">
        <w:rPr>
          <w:sz w:val="22"/>
          <w:szCs w:val="22"/>
        </w:rPr>
        <w:t xml:space="preserve"> </w:t>
      </w:r>
      <w:r w:rsidR="001A6D49" w:rsidRPr="002F267E">
        <w:rPr>
          <w:sz w:val="22"/>
          <w:szCs w:val="22"/>
        </w:rPr>
        <w:t>pourra être renouvelé</w:t>
      </w:r>
      <w:r w:rsidR="008A600B" w:rsidRPr="002F267E">
        <w:rPr>
          <w:sz w:val="22"/>
          <w:szCs w:val="22"/>
        </w:rPr>
        <w:t xml:space="preserve"> par reconduction expresse</w:t>
      </w:r>
      <w:r w:rsidRPr="002F267E">
        <w:rPr>
          <w:sz w:val="22"/>
          <w:szCs w:val="22"/>
        </w:rPr>
        <w:t xml:space="preserve">, sans que sa durée totale n’excède </w:t>
      </w:r>
      <w:r w:rsidR="002A2515" w:rsidRPr="002F267E">
        <w:rPr>
          <w:sz w:val="22"/>
          <w:szCs w:val="22"/>
        </w:rPr>
        <w:t xml:space="preserve">quatre années </w:t>
      </w:r>
      <w:r w:rsidRPr="002F267E">
        <w:rPr>
          <w:sz w:val="22"/>
          <w:szCs w:val="22"/>
        </w:rPr>
        <w:t>et sous réserve de la disponibilité des crédits.</w:t>
      </w:r>
      <w:r w:rsidR="001A6D49">
        <w:rPr>
          <w:sz w:val="22"/>
          <w:szCs w:val="22"/>
        </w:rPr>
        <w:t xml:space="preserve"> </w:t>
      </w:r>
    </w:p>
    <w:p w14:paraId="1932D54C" w14:textId="79524F86" w:rsidR="008A600B" w:rsidRDefault="001A6D49" w:rsidP="008A600B">
      <w:pPr>
        <w:spacing w:before="120"/>
        <w:rPr>
          <w:sz w:val="22"/>
          <w:szCs w:val="22"/>
        </w:rPr>
      </w:pPr>
      <w:r>
        <w:rPr>
          <w:sz w:val="22"/>
          <w:szCs w:val="22"/>
        </w:rPr>
        <w:t>L</w:t>
      </w:r>
      <w:r w:rsidR="008A600B">
        <w:rPr>
          <w:sz w:val="22"/>
          <w:szCs w:val="22"/>
        </w:rPr>
        <w:t xml:space="preserve">e </w:t>
      </w:r>
      <w:r w:rsidR="004251A9">
        <w:rPr>
          <w:sz w:val="22"/>
          <w:szCs w:val="22"/>
        </w:rPr>
        <w:t>maître</w:t>
      </w:r>
      <w:r w:rsidR="008A600B">
        <w:rPr>
          <w:sz w:val="22"/>
          <w:szCs w:val="22"/>
        </w:rPr>
        <w:t xml:space="preserve"> d’ouvrage informera le titulaire</w:t>
      </w:r>
      <w:r>
        <w:rPr>
          <w:sz w:val="22"/>
          <w:szCs w:val="22"/>
        </w:rPr>
        <w:t xml:space="preserve"> de la reconduction ou non,</w:t>
      </w:r>
      <w:r w:rsidR="008A600B">
        <w:rPr>
          <w:sz w:val="22"/>
          <w:szCs w:val="22"/>
        </w:rPr>
        <w:t xml:space="preserve"> </w:t>
      </w:r>
      <w:r>
        <w:rPr>
          <w:sz w:val="22"/>
          <w:szCs w:val="22"/>
        </w:rPr>
        <w:t xml:space="preserve">au plus tard </w:t>
      </w:r>
      <w:r w:rsidRPr="00422392">
        <w:rPr>
          <w:b/>
          <w:sz w:val="22"/>
          <w:szCs w:val="22"/>
        </w:rPr>
        <w:t xml:space="preserve">deux </w:t>
      </w:r>
      <w:r w:rsidR="008A600B" w:rsidRPr="00422392">
        <w:rPr>
          <w:b/>
          <w:sz w:val="22"/>
          <w:szCs w:val="22"/>
        </w:rPr>
        <w:t>mois</w:t>
      </w:r>
      <w:r w:rsidR="008A600B">
        <w:rPr>
          <w:sz w:val="22"/>
          <w:szCs w:val="22"/>
        </w:rPr>
        <w:t xml:space="preserve"> avant la date anniversaire du marché par ordre de service. </w:t>
      </w:r>
      <w:r>
        <w:rPr>
          <w:sz w:val="22"/>
          <w:szCs w:val="22"/>
        </w:rPr>
        <w:t>En cas de non reconduction</w:t>
      </w:r>
      <w:r w:rsidR="008A600B">
        <w:rPr>
          <w:sz w:val="22"/>
          <w:szCs w:val="22"/>
        </w:rPr>
        <w:t>, le titulaire ne pourra pas prétendre</w:t>
      </w:r>
      <w:r w:rsidR="005245E4">
        <w:rPr>
          <w:sz w:val="22"/>
          <w:szCs w:val="22"/>
        </w:rPr>
        <w:t xml:space="preserve"> au versement d’une indemnité.</w:t>
      </w:r>
    </w:p>
    <w:p w14:paraId="65C1C170" w14:textId="5DD46054" w:rsidR="007D5608" w:rsidRDefault="007D5608" w:rsidP="008A600B">
      <w:pPr>
        <w:spacing w:before="120"/>
        <w:rPr>
          <w:sz w:val="22"/>
          <w:szCs w:val="22"/>
        </w:rPr>
      </w:pPr>
    </w:p>
    <w:p w14:paraId="37805AB2" w14:textId="3CC2279D" w:rsidR="007D5608" w:rsidRDefault="007D5608" w:rsidP="008A600B">
      <w:pPr>
        <w:spacing w:before="120"/>
        <w:rPr>
          <w:sz w:val="22"/>
          <w:szCs w:val="22"/>
        </w:rPr>
      </w:pPr>
    </w:p>
    <w:p w14:paraId="4E2D947B" w14:textId="77777777" w:rsidR="008A600B" w:rsidRDefault="008A600B" w:rsidP="008A600B">
      <w:pPr>
        <w:pStyle w:val="Titre3"/>
        <w:rPr>
          <w:szCs w:val="22"/>
        </w:rPr>
      </w:pPr>
      <w:bookmarkStart w:id="27" w:name="_Toc118985294"/>
      <w:r w:rsidRPr="001F4D30">
        <w:rPr>
          <w:szCs w:val="22"/>
        </w:rPr>
        <w:t>1.</w:t>
      </w:r>
      <w:r w:rsidR="00611555">
        <w:rPr>
          <w:szCs w:val="22"/>
        </w:rPr>
        <w:t>5</w:t>
      </w:r>
      <w:r>
        <w:rPr>
          <w:szCs w:val="22"/>
        </w:rPr>
        <w:t>.2</w:t>
      </w:r>
      <w:r w:rsidRPr="001F4D30">
        <w:rPr>
          <w:szCs w:val="22"/>
        </w:rPr>
        <w:t xml:space="preserve"> – </w:t>
      </w:r>
      <w:r>
        <w:rPr>
          <w:szCs w:val="22"/>
        </w:rPr>
        <w:t>Résiliation</w:t>
      </w:r>
      <w:bookmarkEnd w:id="27"/>
    </w:p>
    <w:p w14:paraId="45A624A6" w14:textId="654E9056" w:rsidR="002E4BCF" w:rsidRPr="002E4BCF" w:rsidRDefault="002E4BCF" w:rsidP="002E4BCF">
      <w:pPr>
        <w:spacing w:before="120"/>
        <w:rPr>
          <w:sz w:val="22"/>
          <w:szCs w:val="22"/>
        </w:rPr>
      </w:pPr>
      <w:r w:rsidRPr="002E4BCF">
        <w:rPr>
          <w:sz w:val="22"/>
          <w:szCs w:val="22"/>
        </w:rPr>
        <w:t xml:space="preserve">En cas de manquement grave aux obligations contractuelles qui incombent à l’une ou l’autre des parties en vertu des présentes, le plaignant informera l’autre partie, par lettre recommandée avec accusé de réception, du non-respect de ses engagements avec obligation d’y remédier dans le délai de 10 jours ouvrés à compter de la réception de la notification ou </w:t>
      </w:r>
      <w:r w:rsidR="007D5608">
        <w:rPr>
          <w:sz w:val="22"/>
          <w:szCs w:val="22"/>
        </w:rPr>
        <w:t>re</w:t>
      </w:r>
      <w:r w:rsidRPr="002E4BCF">
        <w:rPr>
          <w:sz w:val="22"/>
          <w:szCs w:val="22"/>
        </w:rPr>
        <w:t>mise en main propre contre récépissé.</w:t>
      </w:r>
    </w:p>
    <w:p w14:paraId="11D8D8B6" w14:textId="77777777" w:rsidR="002E4BCF" w:rsidRPr="002E4BCF" w:rsidRDefault="002E4BCF" w:rsidP="002E4BCF">
      <w:pPr>
        <w:spacing w:before="120"/>
        <w:rPr>
          <w:sz w:val="22"/>
          <w:szCs w:val="22"/>
        </w:rPr>
      </w:pPr>
      <w:r w:rsidRPr="002E4BCF">
        <w:rPr>
          <w:sz w:val="22"/>
          <w:szCs w:val="22"/>
        </w:rPr>
        <w:t>Sans réaction de la part de la partie défaillante dans ledit délai, le contrat pourra alors être résilié par un second courrier recommandé avec accusé de réception, la résiliation prenant effet 15 jours ouvrés après réception.</w:t>
      </w:r>
    </w:p>
    <w:p w14:paraId="46FE80E1" w14:textId="77777777" w:rsidR="00C2626D" w:rsidRPr="001F4D30" w:rsidRDefault="00C2626D" w:rsidP="00C2626D">
      <w:pPr>
        <w:pStyle w:val="Titre1"/>
      </w:pPr>
      <w:bookmarkStart w:id="28" w:name="_Toc118985295"/>
      <w:r w:rsidRPr="001F4D30">
        <w:t xml:space="preserve">ARTICLE </w:t>
      </w:r>
      <w:r>
        <w:t>2</w:t>
      </w:r>
      <w:r w:rsidRPr="001F4D30">
        <w:t xml:space="preserve"> </w:t>
      </w:r>
      <w:r>
        <w:t>–</w:t>
      </w:r>
      <w:r w:rsidRPr="001F4D30">
        <w:t xml:space="preserve"> </w:t>
      </w:r>
      <w:r>
        <w:t>PIÈCES CONSTITUTIVES DU MARCHÉ</w:t>
      </w:r>
      <w:bookmarkEnd w:id="28"/>
    </w:p>
    <w:p w14:paraId="2CA30B82" w14:textId="77777777" w:rsidR="004C11DE" w:rsidRPr="004C11DE" w:rsidRDefault="004C11DE" w:rsidP="004C11DE">
      <w:pPr>
        <w:spacing w:before="120"/>
        <w:rPr>
          <w:sz w:val="22"/>
          <w:szCs w:val="22"/>
        </w:rPr>
      </w:pPr>
      <w:r w:rsidRPr="004C11DE">
        <w:rPr>
          <w:sz w:val="22"/>
          <w:szCs w:val="22"/>
        </w:rPr>
        <w:t>Les pièces constitutives du marché sont les suivantes par ordre de priorité :</w:t>
      </w:r>
    </w:p>
    <w:p w14:paraId="05FD56EB" w14:textId="77777777" w:rsidR="004C11DE" w:rsidRDefault="004C11DE" w:rsidP="004C11DE">
      <w:pPr>
        <w:pStyle w:val="Titre2"/>
      </w:pPr>
      <w:bookmarkStart w:id="29" w:name="_Toc118985296"/>
      <w:r w:rsidRPr="00140ADA">
        <w:t>2.1 – Pièces particulières</w:t>
      </w:r>
      <w:bookmarkEnd w:id="29"/>
    </w:p>
    <w:p w14:paraId="62FC1CEE" w14:textId="77777777" w:rsidR="004C11DE" w:rsidRPr="00B77FB4" w:rsidRDefault="004C11DE" w:rsidP="008C58C9">
      <w:pPr>
        <w:pStyle w:val="texte"/>
        <w:keepNext/>
        <w:widowControl w:val="0"/>
        <w:numPr>
          <w:ilvl w:val="0"/>
          <w:numId w:val="1"/>
        </w:numPr>
        <w:spacing w:before="120"/>
        <w:ind w:left="357" w:hanging="357"/>
        <w:rPr>
          <w:sz w:val="22"/>
          <w:szCs w:val="22"/>
        </w:rPr>
      </w:pPr>
      <w:r>
        <w:rPr>
          <w:sz w:val="22"/>
          <w:szCs w:val="22"/>
        </w:rPr>
        <w:t>A</w:t>
      </w:r>
      <w:r w:rsidRPr="00B77FB4">
        <w:rPr>
          <w:sz w:val="22"/>
          <w:szCs w:val="22"/>
        </w:rPr>
        <w:t>cte d'engagement (AE) – Pièce n°1</w:t>
      </w:r>
    </w:p>
    <w:p w14:paraId="7CEED310" w14:textId="77777777" w:rsidR="004C11DE" w:rsidRPr="00B77FB4" w:rsidRDefault="004C11DE" w:rsidP="008C58C9">
      <w:pPr>
        <w:pStyle w:val="texte"/>
        <w:keepNext/>
        <w:widowControl w:val="0"/>
        <w:numPr>
          <w:ilvl w:val="0"/>
          <w:numId w:val="1"/>
        </w:numPr>
        <w:spacing w:before="120"/>
        <w:ind w:left="357" w:hanging="357"/>
        <w:rPr>
          <w:sz w:val="22"/>
          <w:szCs w:val="22"/>
        </w:rPr>
      </w:pPr>
      <w:r w:rsidRPr="00B77FB4">
        <w:rPr>
          <w:sz w:val="22"/>
          <w:szCs w:val="22"/>
        </w:rPr>
        <w:t xml:space="preserve">Présent cahier des clauses administratives particulières (CCAP) </w:t>
      </w:r>
      <w:r w:rsidR="0057438C" w:rsidRPr="00B77FB4">
        <w:rPr>
          <w:sz w:val="22"/>
          <w:szCs w:val="22"/>
        </w:rPr>
        <w:t xml:space="preserve">– </w:t>
      </w:r>
      <w:r w:rsidRPr="00B77FB4">
        <w:rPr>
          <w:sz w:val="22"/>
          <w:szCs w:val="22"/>
        </w:rPr>
        <w:t>Pièce n°</w:t>
      </w:r>
      <w:r>
        <w:rPr>
          <w:sz w:val="22"/>
          <w:szCs w:val="22"/>
        </w:rPr>
        <w:t> </w:t>
      </w:r>
      <w:r w:rsidRPr="00B77FB4">
        <w:rPr>
          <w:sz w:val="22"/>
          <w:szCs w:val="22"/>
        </w:rPr>
        <w:t>2</w:t>
      </w:r>
    </w:p>
    <w:p w14:paraId="71240FA2" w14:textId="77777777" w:rsidR="004C11DE" w:rsidRPr="00B77FB4" w:rsidRDefault="004C11DE" w:rsidP="008C58C9">
      <w:pPr>
        <w:pStyle w:val="texte"/>
        <w:widowControl w:val="0"/>
        <w:numPr>
          <w:ilvl w:val="0"/>
          <w:numId w:val="1"/>
        </w:numPr>
        <w:spacing w:before="120"/>
        <w:ind w:left="357" w:hanging="357"/>
        <w:rPr>
          <w:sz w:val="22"/>
          <w:szCs w:val="22"/>
        </w:rPr>
      </w:pPr>
      <w:r w:rsidRPr="00B77FB4">
        <w:rPr>
          <w:sz w:val="22"/>
          <w:szCs w:val="22"/>
        </w:rPr>
        <w:t xml:space="preserve">Cahier des clauses techniques particulières (CCTP) </w:t>
      </w:r>
      <w:r w:rsidR="00E53F86" w:rsidRPr="00B77FB4">
        <w:rPr>
          <w:sz w:val="22"/>
          <w:szCs w:val="22"/>
        </w:rPr>
        <w:t xml:space="preserve">et </w:t>
      </w:r>
      <w:sdt>
        <w:sdtPr>
          <w:rPr>
            <w:sz w:val="22"/>
            <w:szCs w:val="22"/>
          </w:rPr>
          <w:id w:val="488136893"/>
          <w:placeholder>
            <w:docPart w:val="45D34903E56E4AA5BB71BFAF4918DE57"/>
          </w:placeholder>
          <w:comboBox>
            <w:listItem w:value="Choisissez un élément."/>
            <w:listItem w:displayText="son annexe" w:value="son annexe"/>
            <w:listItem w:displayText="ses annexes" w:value="ses annexes"/>
          </w:comboBox>
        </w:sdtPr>
        <w:sdtEndPr/>
        <w:sdtContent>
          <w:r w:rsidR="002E4BCF">
            <w:rPr>
              <w:sz w:val="22"/>
              <w:szCs w:val="22"/>
            </w:rPr>
            <w:t>ses annexes</w:t>
          </w:r>
        </w:sdtContent>
      </w:sdt>
      <w:r w:rsidR="00E53F86" w:rsidRPr="00B77FB4">
        <w:rPr>
          <w:sz w:val="22"/>
          <w:szCs w:val="22"/>
        </w:rPr>
        <w:t xml:space="preserve"> </w:t>
      </w:r>
      <w:r w:rsidRPr="00B77FB4">
        <w:rPr>
          <w:sz w:val="22"/>
          <w:szCs w:val="22"/>
        </w:rPr>
        <w:t>– Pièce n°</w:t>
      </w:r>
      <w:r>
        <w:rPr>
          <w:sz w:val="22"/>
          <w:szCs w:val="22"/>
        </w:rPr>
        <w:t> </w:t>
      </w:r>
      <w:r w:rsidRPr="00B77FB4">
        <w:rPr>
          <w:sz w:val="22"/>
          <w:szCs w:val="22"/>
        </w:rPr>
        <w:t>3</w:t>
      </w:r>
    </w:p>
    <w:p w14:paraId="3EB1110E" w14:textId="77777777" w:rsidR="0094772E" w:rsidRDefault="004C11DE" w:rsidP="00FD35A6">
      <w:pPr>
        <w:pStyle w:val="texte"/>
        <w:widowControl w:val="0"/>
        <w:numPr>
          <w:ilvl w:val="0"/>
          <w:numId w:val="1"/>
        </w:numPr>
        <w:spacing w:before="120"/>
        <w:ind w:left="357" w:hanging="357"/>
        <w:rPr>
          <w:sz w:val="22"/>
          <w:szCs w:val="22"/>
        </w:rPr>
      </w:pPr>
      <w:r w:rsidRPr="00FD35A6">
        <w:rPr>
          <w:sz w:val="22"/>
          <w:szCs w:val="22"/>
        </w:rPr>
        <w:t>Bordereau des prix unitaires (BPU) – Pièce n° </w:t>
      </w:r>
      <w:r w:rsidR="006472CC" w:rsidRPr="00FD35A6">
        <w:rPr>
          <w:sz w:val="21"/>
          <w:szCs w:val="21"/>
        </w:rPr>
        <w:t>4</w:t>
      </w:r>
      <w:r w:rsidR="0094772E" w:rsidRPr="0094772E">
        <w:rPr>
          <w:sz w:val="22"/>
          <w:szCs w:val="22"/>
        </w:rPr>
        <w:t xml:space="preserve"> </w:t>
      </w:r>
    </w:p>
    <w:p w14:paraId="7057476D" w14:textId="72DA99D2" w:rsidR="004C11DE" w:rsidRPr="00FD35A6" w:rsidRDefault="009054A6" w:rsidP="008C58C9">
      <w:pPr>
        <w:pStyle w:val="texte"/>
        <w:widowControl w:val="0"/>
        <w:numPr>
          <w:ilvl w:val="0"/>
          <w:numId w:val="1"/>
        </w:numPr>
        <w:spacing w:before="120"/>
        <w:ind w:left="357" w:hanging="357"/>
        <w:rPr>
          <w:sz w:val="22"/>
          <w:szCs w:val="22"/>
        </w:rPr>
      </w:pPr>
      <w:r w:rsidRPr="00FD35A6">
        <w:rPr>
          <w:sz w:val="22"/>
          <w:szCs w:val="22"/>
        </w:rPr>
        <w:t>Mémoire technique – Pièce n° </w:t>
      </w:r>
      <w:r w:rsidR="003E6F7A">
        <w:rPr>
          <w:sz w:val="21"/>
          <w:szCs w:val="21"/>
        </w:rPr>
        <w:t>5</w:t>
      </w:r>
    </w:p>
    <w:p w14:paraId="543C27C6" w14:textId="677FBA2D" w:rsidR="00CD3C39" w:rsidRPr="00CD3C39" w:rsidRDefault="006472CC" w:rsidP="00CD3C39">
      <w:pPr>
        <w:pStyle w:val="texte"/>
        <w:widowControl w:val="0"/>
        <w:numPr>
          <w:ilvl w:val="0"/>
          <w:numId w:val="1"/>
        </w:numPr>
        <w:spacing w:before="120"/>
        <w:ind w:left="357" w:hanging="357"/>
        <w:rPr>
          <w:sz w:val="22"/>
          <w:szCs w:val="22"/>
        </w:rPr>
      </w:pPr>
      <w:r w:rsidRPr="00BE3787">
        <w:rPr>
          <w:sz w:val="21"/>
          <w:szCs w:val="21"/>
        </w:rPr>
        <w:t>Observations</w:t>
      </w:r>
      <w:r w:rsidRPr="00BE3787">
        <w:rPr>
          <w:sz w:val="22"/>
          <w:szCs w:val="22"/>
        </w:rPr>
        <w:t xml:space="preserve"> </w:t>
      </w:r>
      <w:r w:rsidRPr="002A7707">
        <w:rPr>
          <w:sz w:val="22"/>
          <w:szCs w:val="22"/>
        </w:rPr>
        <w:t>éventuelles sur le contenu du dossier de consultation</w:t>
      </w:r>
      <w:r>
        <w:rPr>
          <w:sz w:val="22"/>
          <w:szCs w:val="22"/>
        </w:rPr>
        <w:t xml:space="preserve"> – Pièce n° </w:t>
      </w:r>
      <w:r w:rsidR="003E6F7A">
        <w:rPr>
          <w:sz w:val="22"/>
          <w:szCs w:val="22"/>
        </w:rPr>
        <w:t>6</w:t>
      </w:r>
    </w:p>
    <w:p w14:paraId="688C1672" w14:textId="77777777" w:rsidR="00C2626D" w:rsidRDefault="00C2626D" w:rsidP="00C2626D">
      <w:pPr>
        <w:pStyle w:val="Titre2"/>
      </w:pPr>
      <w:bookmarkStart w:id="30" w:name="_Toc118985297"/>
      <w:r>
        <w:t>2.</w:t>
      </w:r>
      <w:r w:rsidR="004C11DE">
        <w:t>2</w:t>
      </w:r>
      <w:r w:rsidRPr="001F4D30">
        <w:t xml:space="preserve"> –</w:t>
      </w:r>
      <w:r>
        <w:t xml:space="preserve"> </w:t>
      </w:r>
      <w:r w:rsidRPr="00C2626D">
        <w:t>Pièces générales</w:t>
      </w:r>
      <w:bookmarkEnd w:id="30"/>
    </w:p>
    <w:p w14:paraId="61461018" w14:textId="6F315109" w:rsidR="002E4BCF" w:rsidRPr="002E4BCF" w:rsidRDefault="002E4BCF" w:rsidP="002E4BCF">
      <w:pPr>
        <w:spacing w:before="120"/>
        <w:rPr>
          <w:sz w:val="22"/>
          <w:szCs w:val="22"/>
        </w:rPr>
      </w:pPr>
      <w:r w:rsidRPr="002E4BCF">
        <w:rPr>
          <w:sz w:val="22"/>
          <w:szCs w:val="22"/>
        </w:rPr>
        <w:t>Le Cahier des Clauses Administratives Générales (C.C.A.G.) applicables aux marchés publics de fournitures courantes et services (délibération n°</w:t>
      </w:r>
      <w:r w:rsidR="006472CC">
        <w:rPr>
          <w:sz w:val="22"/>
          <w:szCs w:val="22"/>
        </w:rPr>
        <w:t xml:space="preserve"> </w:t>
      </w:r>
      <w:r w:rsidRPr="002E4BCF">
        <w:rPr>
          <w:sz w:val="22"/>
          <w:szCs w:val="22"/>
        </w:rPr>
        <w:t>64/CP du 10.05.89) passé</w:t>
      </w:r>
      <w:r w:rsidR="007D5608">
        <w:rPr>
          <w:sz w:val="22"/>
          <w:szCs w:val="22"/>
        </w:rPr>
        <w:t>e</w:t>
      </w:r>
      <w:r w:rsidRPr="002E4BCF">
        <w:rPr>
          <w:sz w:val="22"/>
          <w:szCs w:val="22"/>
        </w:rPr>
        <w:t>s en application de la délibération modifiée n°136 du 1er mars 1967.</w:t>
      </w:r>
    </w:p>
    <w:p w14:paraId="6C4A2911" w14:textId="77777777" w:rsidR="002E4BCF" w:rsidRPr="002E4BCF" w:rsidRDefault="002E4BCF" w:rsidP="002E4BCF">
      <w:pPr>
        <w:spacing w:before="120"/>
        <w:rPr>
          <w:sz w:val="22"/>
          <w:szCs w:val="22"/>
        </w:rPr>
      </w:pPr>
      <w:r w:rsidRPr="002E4BCF">
        <w:rPr>
          <w:sz w:val="22"/>
          <w:szCs w:val="22"/>
        </w:rPr>
        <w:t>NB</w:t>
      </w:r>
      <w:r w:rsidR="0098210A">
        <w:rPr>
          <w:sz w:val="22"/>
          <w:szCs w:val="22"/>
        </w:rPr>
        <w:t xml:space="preserve"> : Le CCA</w:t>
      </w:r>
      <w:r w:rsidRPr="002E4BCF">
        <w:rPr>
          <w:sz w:val="22"/>
          <w:szCs w:val="22"/>
        </w:rPr>
        <w:t>G n'est pas joint matériellement au marché mais est réputé parfaitement connu de l'entreprise.</w:t>
      </w:r>
    </w:p>
    <w:p w14:paraId="74165427" w14:textId="77777777" w:rsidR="004C11DE" w:rsidRPr="001F4D30" w:rsidRDefault="004C11DE" w:rsidP="004C11DE">
      <w:pPr>
        <w:pStyle w:val="Titre1"/>
      </w:pPr>
      <w:bookmarkStart w:id="31" w:name="_Toc118985298"/>
      <w:r w:rsidRPr="001F4D30">
        <w:t xml:space="preserve">ARTICLE </w:t>
      </w:r>
      <w:r>
        <w:t>3</w:t>
      </w:r>
      <w:r w:rsidRPr="001F4D30">
        <w:t xml:space="preserve"> </w:t>
      </w:r>
      <w:r>
        <w:t>–</w:t>
      </w:r>
      <w:r w:rsidRPr="001F4D30">
        <w:t xml:space="preserve"> </w:t>
      </w:r>
      <w:r>
        <w:t>PRIX ET MODE D'É</w:t>
      </w:r>
      <w:r w:rsidRPr="004C11DE">
        <w:t xml:space="preserve">VALUATION </w:t>
      </w:r>
      <w:r>
        <w:t>- VARIATION DANS LES PRIX</w:t>
      </w:r>
      <w:bookmarkEnd w:id="31"/>
      <w:r>
        <w:t xml:space="preserve"> </w:t>
      </w:r>
    </w:p>
    <w:p w14:paraId="17A75A6D" w14:textId="77777777" w:rsidR="001C3E85" w:rsidRPr="004C11DE" w:rsidRDefault="001C3E85" w:rsidP="001C3E85">
      <w:pPr>
        <w:pStyle w:val="Titre2"/>
      </w:pPr>
      <w:bookmarkStart w:id="32" w:name="_Toc50363811"/>
      <w:bookmarkStart w:id="33" w:name="_Toc118985299"/>
      <w:r>
        <w:t>3.1</w:t>
      </w:r>
      <w:r w:rsidRPr="001F4D30">
        <w:t xml:space="preserve"> –</w:t>
      </w:r>
      <w:r>
        <w:t xml:space="preserve"> </w:t>
      </w:r>
      <w:r w:rsidRPr="004C11DE">
        <w:t>Répartition des paiements</w:t>
      </w:r>
      <w:bookmarkEnd w:id="32"/>
      <w:bookmarkEnd w:id="33"/>
    </w:p>
    <w:p w14:paraId="0A44BDA0" w14:textId="6B977EBC" w:rsidR="001C3E85" w:rsidRDefault="001C3E85" w:rsidP="001C3E85">
      <w:pPr>
        <w:spacing w:before="120"/>
        <w:rPr>
          <w:sz w:val="22"/>
          <w:szCs w:val="22"/>
        </w:rPr>
      </w:pPr>
      <w:r w:rsidRPr="004C11DE">
        <w:rPr>
          <w:sz w:val="22"/>
          <w:szCs w:val="22"/>
        </w:rPr>
        <w:t xml:space="preserve">L'acte d'engagement indique ce qui doit être réglé respectivement </w:t>
      </w:r>
      <w:r w:rsidR="007D5608">
        <w:rPr>
          <w:sz w:val="22"/>
          <w:szCs w:val="22"/>
        </w:rPr>
        <w:t>au</w:t>
      </w:r>
      <w:r w:rsidRPr="004C11DE">
        <w:rPr>
          <w:sz w:val="22"/>
          <w:szCs w:val="22"/>
        </w:rPr>
        <w:t xml:space="preserve"> titulaire et à ses sous</w:t>
      </w:r>
      <w:r w:rsidR="006472CC">
        <w:rPr>
          <w:sz w:val="22"/>
          <w:szCs w:val="22"/>
        </w:rPr>
        <w:noBreakHyphen/>
      </w:r>
      <w:r w:rsidRPr="004C11DE">
        <w:rPr>
          <w:sz w:val="22"/>
          <w:szCs w:val="22"/>
        </w:rPr>
        <w:t xml:space="preserve">traitants, ou, à </w:t>
      </w:r>
      <w:r w:rsidR="007D5608">
        <w:rPr>
          <w:sz w:val="22"/>
          <w:szCs w:val="22"/>
        </w:rPr>
        <w:t>au</w:t>
      </w:r>
      <w:r w:rsidR="007D5608" w:rsidRPr="004C11DE">
        <w:rPr>
          <w:sz w:val="22"/>
          <w:szCs w:val="22"/>
        </w:rPr>
        <w:t xml:space="preserve"> </w:t>
      </w:r>
      <w:r w:rsidRPr="004C11DE">
        <w:rPr>
          <w:sz w:val="22"/>
          <w:szCs w:val="22"/>
        </w:rPr>
        <w:t>mandataire, ses cotraitants et leurs sous-traitants.</w:t>
      </w:r>
    </w:p>
    <w:p w14:paraId="0A2B552E" w14:textId="77777777" w:rsidR="00502496" w:rsidRPr="004C11DE" w:rsidRDefault="00502496" w:rsidP="00502496">
      <w:pPr>
        <w:pStyle w:val="Titre2"/>
      </w:pPr>
      <w:bookmarkStart w:id="34" w:name="_Toc118985300"/>
      <w:r>
        <w:t>3.2</w:t>
      </w:r>
      <w:r w:rsidRPr="001F4D30">
        <w:t xml:space="preserve"> –</w:t>
      </w:r>
      <w:r>
        <w:t xml:space="preserve"> </w:t>
      </w:r>
      <w:r w:rsidR="002D1C0D">
        <w:t>Caractère des prix</w:t>
      </w:r>
      <w:bookmarkEnd w:id="34"/>
    </w:p>
    <w:p w14:paraId="3B6F8613" w14:textId="2DE5DF65" w:rsidR="002D1C0D" w:rsidRDefault="002D1C0D" w:rsidP="002D1C0D">
      <w:pPr>
        <w:spacing w:before="120"/>
        <w:rPr>
          <w:sz w:val="22"/>
          <w:szCs w:val="22"/>
        </w:rPr>
      </w:pPr>
      <w:r w:rsidRPr="002D1C0D">
        <w:rPr>
          <w:sz w:val="22"/>
          <w:szCs w:val="22"/>
        </w:rPr>
        <w:t xml:space="preserve">Le prix est ferme pendant la durée annuelle du marché. </w:t>
      </w:r>
      <w:r w:rsidR="007D5608">
        <w:rPr>
          <w:sz w:val="22"/>
          <w:szCs w:val="22"/>
        </w:rPr>
        <w:t>Á</w:t>
      </w:r>
      <w:r w:rsidRPr="002D1C0D">
        <w:rPr>
          <w:sz w:val="22"/>
          <w:szCs w:val="22"/>
        </w:rPr>
        <w:t xml:space="preserve"> la reconduction le </w:t>
      </w:r>
      <w:r w:rsidR="004E6F3E">
        <w:rPr>
          <w:sz w:val="22"/>
          <w:szCs w:val="22"/>
        </w:rPr>
        <w:t>T</w:t>
      </w:r>
      <w:r w:rsidR="007D5608">
        <w:rPr>
          <w:sz w:val="22"/>
          <w:szCs w:val="22"/>
        </w:rPr>
        <w:t>itulaire</w:t>
      </w:r>
      <w:r w:rsidR="007D5608" w:rsidRPr="002D1C0D">
        <w:rPr>
          <w:sz w:val="22"/>
          <w:szCs w:val="22"/>
        </w:rPr>
        <w:t xml:space="preserve"> </w:t>
      </w:r>
      <w:r w:rsidRPr="002D1C0D">
        <w:rPr>
          <w:sz w:val="22"/>
          <w:szCs w:val="22"/>
        </w:rPr>
        <w:t>pourra se voir réviser ses prix. Les prix sont révisables et non actualisables.</w:t>
      </w:r>
    </w:p>
    <w:p w14:paraId="407761DE" w14:textId="77777777" w:rsidR="002D1C0D" w:rsidRPr="004C11DE" w:rsidRDefault="002D1C0D" w:rsidP="002D1C0D">
      <w:pPr>
        <w:pStyle w:val="Titre2"/>
      </w:pPr>
      <w:bookmarkStart w:id="35" w:name="_Toc118985301"/>
      <w:r>
        <w:t>3.3- Modalités de révision des prix</w:t>
      </w:r>
      <w:bookmarkEnd w:id="35"/>
    </w:p>
    <w:p w14:paraId="3EF248C1" w14:textId="66B7EB26" w:rsidR="002D1C0D" w:rsidRPr="002D1C0D" w:rsidRDefault="002D1C0D" w:rsidP="002D1C0D">
      <w:pPr>
        <w:spacing w:before="120"/>
        <w:rPr>
          <w:sz w:val="22"/>
          <w:szCs w:val="22"/>
        </w:rPr>
      </w:pPr>
      <w:r w:rsidRPr="002D1C0D">
        <w:rPr>
          <w:sz w:val="22"/>
          <w:szCs w:val="22"/>
        </w:rPr>
        <w:t xml:space="preserve">Pour la prestation, les prix unitaires sont révisables annuellement au 1er jour du mois qui suit la date anniversaire de la notification du marché, et sont indexés sur l’indice des prix des services, publié mensuellement par l’institut de la statistique et des études économiques de Nouvelle-Calédonie ou </w:t>
      </w:r>
      <w:r w:rsidR="007D5608">
        <w:rPr>
          <w:sz w:val="22"/>
          <w:szCs w:val="22"/>
        </w:rPr>
        <w:t>sur</w:t>
      </w:r>
      <w:r w:rsidR="007D5608" w:rsidRPr="002D1C0D">
        <w:rPr>
          <w:sz w:val="22"/>
          <w:szCs w:val="22"/>
        </w:rPr>
        <w:t xml:space="preserve"> </w:t>
      </w:r>
      <w:r w:rsidRPr="002D1C0D">
        <w:rPr>
          <w:sz w:val="22"/>
          <w:szCs w:val="22"/>
        </w:rPr>
        <w:t>l’indice qui viendrait à lui être substitué, selon la formule suivante :</w:t>
      </w:r>
    </w:p>
    <w:p w14:paraId="6FDDFC69" w14:textId="379E37C0" w:rsidR="002D1C0D" w:rsidRDefault="002D1C0D" w:rsidP="002D1C0D">
      <w:pPr>
        <w:spacing w:before="120"/>
        <w:rPr>
          <w:sz w:val="22"/>
          <w:szCs w:val="22"/>
        </w:rPr>
      </w:pPr>
    </w:p>
    <w:p w14:paraId="4BCD9605" w14:textId="77777777" w:rsidR="00841BCC" w:rsidRPr="002D1C0D" w:rsidRDefault="00841BCC" w:rsidP="002D1C0D">
      <w:pPr>
        <w:spacing w:before="120"/>
        <w:rPr>
          <w:sz w:val="22"/>
          <w:szCs w:val="22"/>
        </w:rPr>
      </w:pPr>
    </w:p>
    <w:p w14:paraId="3229425B" w14:textId="77777777" w:rsidR="002D1C0D" w:rsidRPr="002D1C0D" w:rsidRDefault="002D1C0D" w:rsidP="002D1C0D">
      <w:pPr>
        <w:spacing w:before="120"/>
        <w:rPr>
          <w:b/>
          <w:sz w:val="22"/>
          <w:szCs w:val="22"/>
        </w:rPr>
      </w:pPr>
      <w:r w:rsidRPr="002D1C0D">
        <w:rPr>
          <w:b/>
          <w:sz w:val="22"/>
          <w:szCs w:val="22"/>
        </w:rPr>
        <w:t>Pr= P0 x Im</w:t>
      </w:r>
    </w:p>
    <w:p w14:paraId="73E35A6C" w14:textId="77777777" w:rsidR="002D1C0D" w:rsidRPr="002D1C0D" w:rsidRDefault="002D1C0D" w:rsidP="002D1C0D">
      <w:pPr>
        <w:spacing w:before="120"/>
        <w:rPr>
          <w:b/>
          <w:sz w:val="22"/>
          <w:szCs w:val="22"/>
        </w:rPr>
      </w:pPr>
      <w:r w:rsidRPr="002D1C0D">
        <w:rPr>
          <w:b/>
          <w:sz w:val="22"/>
          <w:szCs w:val="22"/>
        </w:rPr>
        <w:t xml:space="preserve">              Im0</w:t>
      </w:r>
    </w:p>
    <w:p w14:paraId="7410D85E" w14:textId="77777777" w:rsidR="002D1C0D" w:rsidRPr="002D1C0D" w:rsidRDefault="002D1C0D" w:rsidP="002D1C0D">
      <w:pPr>
        <w:spacing w:before="120"/>
        <w:rPr>
          <w:sz w:val="22"/>
          <w:szCs w:val="22"/>
        </w:rPr>
      </w:pPr>
      <w:r w:rsidRPr="002D1C0D">
        <w:rPr>
          <w:sz w:val="22"/>
          <w:szCs w:val="22"/>
        </w:rPr>
        <w:t>Dans laquelle :</w:t>
      </w:r>
    </w:p>
    <w:p w14:paraId="45498728" w14:textId="77777777" w:rsidR="002D1C0D" w:rsidRPr="002D1C0D" w:rsidRDefault="002D1C0D" w:rsidP="008C58C9">
      <w:pPr>
        <w:pStyle w:val="Paragraphedeliste"/>
        <w:widowControl w:val="0"/>
        <w:numPr>
          <w:ilvl w:val="0"/>
          <w:numId w:val="3"/>
        </w:numPr>
        <w:autoSpaceDE w:val="0"/>
        <w:autoSpaceDN w:val="0"/>
        <w:spacing w:before="120"/>
        <w:ind w:left="426"/>
        <w:jc w:val="both"/>
        <w:rPr>
          <w:rFonts w:ascii="Times New Roman" w:hAnsi="Times New Roman"/>
        </w:rPr>
      </w:pPr>
      <w:r w:rsidRPr="002D1C0D">
        <w:rPr>
          <w:rFonts w:ascii="Times New Roman" w:hAnsi="Times New Roman"/>
        </w:rPr>
        <w:t>Pr = prix révisé</w:t>
      </w:r>
    </w:p>
    <w:p w14:paraId="30D2F0DC" w14:textId="77777777" w:rsidR="002D1C0D" w:rsidRPr="002D1C0D" w:rsidRDefault="002D1C0D" w:rsidP="008C58C9">
      <w:pPr>
        <w:pStyle w:val="Paragraphedeliste"/>
        <w:widowControl w:val="0"/>
        <w:numPr>
          <w:ilvl w:val="0"/>
          <w:numId w:val="3"/>
        </w:numPr>
        <w:autoSpaceDE w:val="0"/>
        <w:autoSpaceDN w:val="0"/>
        <w:spacing w:before="120"/>
        <w:ind w:left="426"/>
        <w:jc w:val="both"/>
        <w:rPr>
          <w:rFonts w:ascii="Times New Roman" w:hAnsi="Times New Roman"/>
        </w:rPr>
      </w:pPr>
      <w:r w:rsidRPr="002D1C0D">
        <w:rPr>
          <w:rFonts w:ascii="Times New Roman" w:hAnsi="Times New Roman"/>
        </w:rPr>
        <w:t>P0 = prix figurant au bordereau des prix unitaires</w:t>
      </w:r>
    </w:p>
    <w:p w14:paraId="276EEDE8" w14:textId="38C4F941" w:rsidR="002D1C0D" w:rsidRPr="002D1C0D" w:rsidRDefault="002D1C0D" w:rsidP="008C58C9">
      <w:pPr>
        <w:pStyle w:val="Paragraphedeliste"/>
        <w:widowControl w:val="0"/>
        <w:numPr>
          <w:ilvl w:val="0"/>
          <w:numId w:val="3"/>
        </w:numPr>
        <w:autoSpaceDE w:val="0"/>
        <w:autoSpaceDN w:val="0"/>
        <w:spacing w:before="120"/>
        <w:ind w:left="426"/>
        <w:jc w:val="both"/>
        <w:rPr>
          <w:rFonts w:ascii="Times New Roman" w:hAnsi="Times New Roman"/>
        </w:rPr>
      </w:pPr>
      <w:r w:rsidRPr="002D1C0D">
        <w:rPr>
          <w:rFonts w:ascii="Times New Roman" w:hAnsi="Times New Roman"/>
        </w:rPr>
        <w:t xml:space="preserve">IM = indice définitif applicable au cours du </w:t>
      </w:r>
      <w:r w:rsidR="007D5608" w:rsidRPr="002D1C0D">
        <w:rPr>
          <w:rFonts w:ascii="Times New Roman" w:hAnsi="Times New Roman"/>
        </w:rPr>
        <w:t>3</w:t>
      </w:r>
      <w:r w:rsidR="007D5608">
        <w:rPr>
          <w:rFonts w:ascii="Times New Roman" w:hAnsi="Times New Roman"/>
        </w:rPr>
        <w:t>ème</w:t>
      </w:r>
      <w:r w:rsidR="007D5608" w:rsidRPr="002D1C0D">
        <w:rPr>
          <w:rFonts w:ascii="Times New Roman" w:hAnsi="Times New Roman"/>
        </w:rPr>
        <w:t xml:space="preserve"> </w:t>
      </w:r>
      <w:r w:rsidRPr="002D1C0D">
        <w:rPr>
          <w:rFonts w:ascii="Times New Roman" w:hAnsi="Times New Roman"/>
        </w:rPr>
        <w:t>mois précédant la date de prise d’effet de la révision</w:t>
      </w:r>
    </w:p>
    <w:p w14:paraId="65A9A9C8" w14:textId="77777777" w:rsidR="002D1C0D" w:rsidRPr="002D1C0D" w:rsidRDefault="002D1C0D" w:rsidP="008C58C9">
      <w:pPr>
        <w:pStyle w:val="Paragraphedeliste"/>
        <w:widowControl w:val="0"/>
        <w:numPr>
          <w:ilvl w:val="0"/>
          <w:numId w:val="3"/>
        </w:numPr>
        <w:autoSpaceDE w:val="0"/>
        <w:autoSpaceDN w:val="0"/>
        <w:spacing w:before="120"/>
        <w:ind w:left="426"/>
        <w:jc w:val="both"/>
        <w:rPr>
          <w:rFonts w:ascii="Times New Roman" w:hAnsi="Times New Roman"/>
        </w:rPr>
      </w:pPr>
      <w:r w:rsidRPr="002D1C0D">
        <w:rPr>
          <w:rFonts w:ascii="Times New Roman" w:hAnsi="Times New Roman"/>
        </w:rPr>
        <w:t>IM0 = indice en vigueur lors de l’établissement des prix initiaux (c’est-à-dire du mois précèdent la date limite de remise des offres).</w:t>
      </w:r>
    </w:p>
    <w:p w14:paraId="38E348F4" w14:textId="779B1464" w:rsidR="002D1C0D" w:rsidRPr="002D1C0D" w:rsidRDefault="002D1C0D" w:rsidP="002D1C0D">
      <w:pPr>
        <w:spacing w:before="120"/>
        <w:rPr>
          <w:sz w:val="22"/>
          <w:szCs w:val="22"/>
        </w:rPr>
      </w:pPr>
      <w:r w:rsidRPr="002D1C0D">
        <w:rPr>
          <w:sz w:val="22"/>
          <w:szCs w:val="22"/>
        </w:rPr>
        <w:t xml:space="preserve">La demande de révision du tarif doit être notifiée à la province Sud par le prestataire avant la date de prise d’effet de chaque révision. </w:t>
      </w:r>
      <w:r w:rsidR="007D5608">
        <w:rPr>
          <w:sz w:val="22"/>
          <w:szCs w:val="22"/>
        </w:rPr>
        <w:t>Á</w:t>
      </w:r>
      <w:r w:rsidRPr="002D1C0D">
        <w:rPr>
          <w:sz w:val="22"/>
          <w:szCs w:val="22"/>
        </w:rPr>
        <w:t xml:space="preserve"> défaut, la révision s’applique à compter du 1er jour du mois qui suit la date de notification de la demande de révision.</w:t>
      </w:r>
    </w:p>
    <w:p w14:paraId="027296AE" w14:textId="77777777" w:rsidR="002D1C0D" w:rsidRDefault="002D1C0D" w:rsidP="002D1C0D">
      <w:pPr>
        <w:pStyle w:val="Titre2"/>
      </w:pPr>
      <w:bookmarkStart w:id="36" w:name="_Toc118985302"/>
      <w:r>
        <w:t>3.4- Le prix du marché</w:t>
      </w:r>
      <w:bookmarkEnd w:id="36"/>
    </w:p>
    <w:p w14:paraId="010B431E" w14:textId="77777777" w:rsidR="002D1C0D" w:rsidRPr="002D1C0D" w:rsidRDefault="002D1C0D" w:rsidP="002D1C0D">
      <w:pPr>
        <w:spacing w:before="120"/>
        <w:rPr>
          <w:sz w:val="22"/>
          <w:szCs w:val="22"/>
        </w:rPr>
      </w:pPr>
      <w:r w:rsidRPr="002D1C0D">
        <w:rPr>
          <w:sz w:val="22"/>
          <w:szCs w:val="22"/>
        </w:rPr>
        <w:t>Le prix du présent marché est réputé toutes charges comprises incluant la rémunération de la prestation, les frais de déplacement, l’indemnité des stagiaires et le coût de mise en œuvre des différentes actions tel qu’il est prévu par le bordereau des prix.</w:t>
      </w:r>
    </w:p>
    <w:p w14:paraId="281A8854" w14:textId="77777777" w:rsidR="00634B28" w:rsidRDefault="002D1C0D" w:rsidP="002D1C0D">
      <w:pPr>
        <w:pStyle w:val="Titre2"/>
      </w:pPr>
      <w:bookmarkStart w:id="37" w:name="_Toc118985303"/>
      <w:r w:rsidRPr="000C5B38">
        <w:t>3.</w:t>
      </w:r>
      <w:r w:rsidR="00634B28" w:rsidRPr="000C5B38">
        <w:t xml:space="preserve">5 – </w:t>
      </w:r>
      <w:r w:rsidR="009C238B" w:rsidRPr="000C5B38">
        <w:t>Factures</w:t>
      </w:r>
      <w:bookmarkEnd w:id="37"/>
      <w:r w:rsidR="009C238B">
        <w:t xml:space="preserve"> </w:t>
      </w:r>
    </w:p>
    <w:p w14:paraId="1CECD25B" w14:textId="1B32806E" w:rsidR="002D1C0D" w:rsidRDefault="002D1C0D" w:rsidP="002D1C0D">
      <w:pPr>
        <w:spacing w:before="120"/>
        <w:rPr>
          <w:sz w:val="22"/>
          <w:szCs w:val="22"/>
        </w:rPr>
      </w:pPr>
      <w:r w:rsidRPr="002D1C0D">
        <w:rPr>
          <w:sz w:val="22"/>
          <w:szCs w:val="22"/>
        </w:rPr>
        <w:t>Le paiement s'effectue suivant les règles de la comptabilité publique dans les condit</w:t>
      </w:r>
      <w:r w:rsidR="0098210A">
        <w:rPr>
          <w:sz w:val="22"/>
          <w:szCs w:val="22"/>
        </w:rPr>
        <w:t>ions prévues à l'article 8 du C</w:t>
      </w:r>
      <w:r w:rsidRPr="002D1C0D">
        <w:rPr>
          <w:sz w:val="22"/>
          <w:szCs w:val="22"/>
        </w:rPr>
        <w:t>CAG, fournitures courantes et services.</w:t>
      </w:r>
    </w:p>
    <w:p w14:paraId="444EBD92" w14:textId="77777777" w:rsidR="002D1C0D" w:rsidRPr="002D1C0D" w:rsidRDefault="002D1C0D" w:rsidP="002D1C0D">
      <w:pPr>
        <w:spacing w:before="120"/>
        <w:rPr>
          <w:sz w:val="22"/>
          <w:szCs w:val="22"/>
        </w:rPr>
      </w:pPr>
      <w:r w:rsidRPr="002D1C0D">
        <w:rPr>
          <w:sz w:val="22"/>
          <w:szCs w:val="22"/>
        </w:rPr>
        <w:t>Les factures sont à adresser à la direction de l’</w:t>
      </w:r>
      <w:r w:rsidR="00611555">
        <w:rPr>
          <w:sz w:val="22"/>
          <w:szCs w:val="22"/>
        </w:rPr>
        <w:t>E</w:t>
      </w:r>
      <w:r w:rsidRPr="002D1C0D">
        <w:rPr>
          <w:sz w:val="22"/>
          <w:szCs w:val="22"/>
        </w:rPr>
        <w:t xml:space="preserve">mploi et du </w:t>
      </w:r>
      <w:r w:rsidR="00611555">
        <w:rPr>
          <w:sz w:val="22"/>
          <w:szCs w:val="22"/>
        </w:rPr>
        <w:t>L</w:t>
      </w:r>
      <w:r w:rsidRPr="002D1C0D">
        <w:rPr>
          <w:sz w:val="22"/>
          <w:szCs w:val="22"/>
        </w:rPr>
        <w:t>ogement de la province Sud, 30 rte Baie des Dames, BP 27861 – 98863 Ducos Nouméa cedex qui devra les certifier après leur exactitude et service rendu.</w:t>
      </w:r>
    </w:p>
    <w:p w14:paraId="0644D29D" w14:textId="77777777" w:rsidR="006F5B97" w:rsidRDefault="006F5B97" w:rsidP="006F5B97">
      <w:pPr>
        <w:pStyle w:val="Commentaire"/>
      </w:pPr>
      <w:r>
        <w:rPr>
          <w:rStyle w:val="Marquedecommentaire"/>
        </w:rPr>
        <w:t/>
      </w:r>
    </w:p>
    <w:p w14:paraId="1BCB5755" w14:textId="47969306" w:rsidR="002D1C0D" w:rsidRPr="008E379C" w:rsidRDefault="002D1C0D" w:rsidP="002D1C0D">
      <w:pPr>
        <w:spacing w:before="120"/>
        <w:rPr>
          <w:sz w:val="22"/>
          <w:szCs w:val="22"/>
        </w:rPr>
      </w:pPr>
      <w:r w:rsidRPr="008E379C">
        <w:rPr>
          <w:sz w:val="22"/>
          <w:szCs w:val="22"/>
        </w:rPr>
        <w:t xml:space="preserve">Les factures afférentes au paiement seront établies </w:t>
      </w:r>
      <w:r w:rsidR="00C83F72" w:rsidRPr="008E379C">
        <w:rPr>
          <w:b/>
          <w:sz w:val="22"/>
          <w:szCs w:val="22"/>
          <w:u w:val="single"/>
        </w:rPr>
        <w:t>mensuellement</w:t>
      </w:r>
      <w:r w:rsidR="00C83F72" w:rsidRPr="008E379C">
        <w:rPr>
          <w:sz w:val="22"/>
          <w:szCs w:val="22"/>
        </w:rPr>
        <w:t xml:space="preserve"> </w:t>
      </w:r>
      <w:r w:rsidRPr="008E379C">
        <w:rPr>
          <w:sz w:val="22"/>
          <w:szCs w:val="22"/>
        </w:rPr>
        <w:t>en un original et trois (3) copies portant, outre les mentions légales, les indications suivantes :</w:t>
      </w:r>
    </w:p>
    <w:p w14:paraId="62E20608" w14:textId="77777777" w:rsidR="009C238B" w:rsidRPr="008E379C" w:rsidRDefault="009C238B" w:rsidP="008C58C9">
      <w:pPr>
        <w:pStyle w:val="texte"/>
        <w:numPr>
          <w:ilvl w:val="0"/>
          <w:numId w:val="2"/>
        </w:numPr>
        <w:spacing w:before="120"/>
        <w:ind w:left="567" w:hanging="283"/>
        <w:rPr>
          <w:sz w:val="22"/>
          <w:szCs w:val="22"/>
        </w:rPr>
      </w:pPr>
      <w:r w:rsidRPr="008E379C">
        <w:rPr>
          <w:sz w:val="22"/>
          <w:szCs w:val="22"/>
        </w:rPr>
        <w:t>Le nom et l’adresse du titulaire ;</w:t>
      </w:r>
    </w:p>
    <w:p w14:paraId="140E5CEA" w14:textId="77777777" w:rsidR="009C238B" w:rsidRPr="008E379C" w:rsidRDefault="009C238B" w:rsidP="008C58C9">
      <w:pPr>
        <w:pStyle w:val="texte"/>
        <w:numPr>
          <w:ilvl w:val="0"/>
          <w:numId w:val="2"/>
        </w:numPr>
        <w:spacing w:before="120"/>
        <w:ind w:left="567" w:hanging="283"/>
        <w:rPr>
          <w:sz w:val="22"/>
          <w:szCs w:val="22"/>
        </w:rPr>
      </w:pPr>
      <w:r w:rsidRPr="008E379C">
        <w:rPr>
          <w:sz w:val="22"/>
          <w:szCs w:val="22"/>
        </w:rPr>
        <w:t>Le numéro de son compte bancaire ou postal tel qu’il est précisé dans l’acte d’engagement ;</w:t>
      </w:r>
    </w:p>
    <w:p w14:paraId="060F4817" w14:textId="77777777" w:rsidR="009C238B" w:rsidRPr="008E379C" w:rsidRDefault="009C238B" w:rsidP="008C58C9">
      <w:pPr>
        <w:pStyle w:val="texte"/>
        <w:numPr>
          <w:ilvl w:val="0"/>
          <w:numId w:val="2"/>
        </w:numPr>
        <w:spacing w:before="120"/>
        <w:ind w:left="567" w:hanging="283"/>
        <w:rPr>
          <w:sz w:val="22"/>
          <w:szCs w:val="22"/>
        </w:rPr>
      </w:pPr>
      <w:r w:rsidRPr="008E379C">
        <w:rPr>
          <w:sz w:val="22"/>
          <w:szCs w:val="22"/>
        </w:rPr>
        <w:t>Le numéro et la date du marché et de chaque avenant ;</w:t>
      </w:r>
    </w:p>
    <w:p w14:paraId="134D4DFC" w14:textId="49BCF885" w:rsidR="000C5B38" w:rsidRPr="008E379C" w:rsidRDefault="000C5B38" w:rsidP="008C58C9">
      <w:pPr>
        <w:pStyle w:val="texte"/>
        <w:numPr>
          <w:ilvl w:val="0"/>
          <w:numId w:val="2"/>
        </w:numPr>
        <w:spacing w:before="120"/>
        <w:ind w:left="567" w:hanging="283"/>
        <w:rPr>
          <w:sz w:val="22"/>
          <w:szCs w:val="22"/>
        </w:rPr>
      </w:pPr>
      <w:r w:rsidRPr="008E379C">
        <w:rPr>
          <w:sz w:val="22"/>
          <w:szCs w:val="22"/>
        </w:rPr>
        <w:t>Les</w:t>
      </w:r>
      <w:r w:rsidR="00EB6490" w:rsidRPr="008E379C">
        <w:rPr>
          <w:sz w:val="22"/>
          <w:szCs w:val="22"/>
        </w:rPr>
        <w:t xml:space="preserve"> références des</w:t>
      </w:r>
      <w:r w:rsidR="00C83F72" w:rsidRPr="008E379C">
        <w:rPr>
          <w:sz w:val="22"/>
          <w:szCs w:val="22"/>
        </w:rPr>
        <w:t xml:space="preserve"> bons de commande</w:t>
      </w:r>
      <w:r w:rsidR="00EB6490" w:rsidRPr="008E379C">
        <w:rPr>
          <w:sz w:val="22"/>
          <w:szCs w:val="22"/>
        </w:rPr>
        <w:t xml:space="preserve"> en cours </w:t>
      </w:r>
      <w:r w:rsidR="00C83F72" w:rsidRPr="008E379C">
        <w:rPr>
          <w:sz w:val="22"/>
          <w:szCs w:val="22"/>
        </w:rPr>
        <w:t>;</w:t>
      </w:r>
    </w:p>
    <w:p w14:paraId="2774BDE5" w14:textId="27DC41AD" w:rsidR="00EE5F72" w:rsidRPr="008E379C" w:rsidRDefault="00EB6490" w:rsidP="00EB6490">
      <w:pPr>
        <w:pStyle w:val="texte"/>
        <w:numPr>
          <w:ilvl w:val="0"/>
          <w:numId w:val="2"/>
        </w:numPr>
        <w:spacing w:before="120"/>
        <w:ind w:left="567" w:hanging="283"/>
        <w:rPr>
          <w:sz w:val="22"/>
          <w:szCs w:val="22"/>
        </w:rPr>
      </w:pPr>
      <w:r w:rsidRPr="008E379C">
        <w:rPr>
          <w:sz w:val="22"/>
          <w:szCs w:val="22"/>
        </w:rPr>
        <w:t xml:space="preserve">Les prestations réalisées durant le mois </w:t>
      </w:r>
      <w:r w:rsidR="00FC5ACD" w:rsidRPr="008E379C">
        <w:rPr>
          <w:sz w:val="22"/>
          <w:szCs w:val="22"/>
        </w:rPr>
        <w:t>précédent</w:t>
      </w:r>
      <w:r w:rsidRPr="008E379C">
        <w:rPr>
          <w:sz w:val="22"/>
          <w:szCs w:val="22"/>
        </w:rPr>
        <w:t xml:space="preserve"> et l</w:t>
      </w:r>
      <w:r w:rsidRPr="008E379C">
        <w:t>eur</w:t>
      </w:r>
      <w:r w:rsidR="00EE5F72" w:rsidRPr="008E379C">
        <w:t xml:space="preserve"> montant total</w:t>
      </w:r>
      <w:r w:rsidRPr="008E379C">
        <w:t>, avec la liste des bénéficiaires concernés;</w:t>
      </w:r>
    </w:p>
    <w:p w14:paraId="39E11175" w14:textId="10C2C5FB" w:rsidR="00EB6490" w:rsidRPr="008E379C" w:rsidRDefault="00EB6490" w:rsidP="00EB6490">
      <w:pPr>
        <w:pStyle w:val="texte"/>
        <w:spacing w:before="120"/>
        <w:ind w:firstLine="0"/>
        <w:rPr>
          <w:sz w:val="22"/>
          <w:szCs w:val="22"/>
        </w:rPr>
      </w:pPr>
      <w:r w:rsidRPr="008E379C">
        <w:rPr>
          <w:sz w:val="22"/>
          <w:szCs w:val="22"/>
        </w:rPr>
        <w:t xml:space="preserve">Seront joints aux factures les bilans de fin de parcours des demandeurs d’emploi ayant achevé leur parcours au cours du mois </w:t>
      </w:r>
      <w:r w:rsidR="00FC5ACD" w:rsidRPr="008E379C">
        <w:rPr>
          <w:sz w:val="22"/>
          <w:szCs w:val="22"/>
        </w:rPr>
        <w:t>précédent</w:t>
      </w:r>
      <w:r w:rsidRPr="008E379C">
        <w:rPr>
          <w:sz w:val="22"/>
          <w:szCs w:val="22"/>
        </w:rPr>
        <w:t>.</w:t>
      </w:r>
    </w:p>
    <w:p w14:paraId="1B7504DD" w14:textId="7D9B7528" w:rsidR="00EB6490" w:rsidRPr="008E379C" w:rsidRDefault="00EB6490" w:rsidP="002D1C0D">
      <w:pPr>
        <w:spacing w:before="120"/>
        <w:rPr>
          <w:sz w:val="22"/>
          <w:szCs w:val="22"/>
        </w:rPr>
      </w:pPr>
      <w:r w:rsidRPr="008E379C">
        <w:rPr>
          <w:sz w:val="22"/>
          <w:szCs w:val="22"/>
        </w:rPr>
        <w:t>En cas de rupture anticipée du parcours, le prestataire adressera tout de même un bilan de fin de parcours.</w:t>
      </w:r>
    </w:p>
    <w:p w14:paraId="44A5C92A" w14:textId="704ED602" w:rsidR="002D1C0D" w:rsidRDefault="002D1C0D" w:rsidP="002D1C0D">
      <w:pPr>
        <w:spacing w:before="120"/>
        <w:rPr>
          <w:sz w:val="22"/>
          <w:szCs w:val="22"/>
        </w:rPr>
      </w:pPr>
      <w:r w:rsidRPr="008E379C">
        <w:rPr>
          <w:sz w:val="22"/>
          <w:szCs w:val="22"/>
        </w:rPr>
        <w:t>Le mandatement de ces factures sera effectué par la province Sud dans un délai de 30 jours.</w:t>
      </w:r>
    </w:p>
    <w:p w14:paraId="27233B55" w14:textId="77777777" w:rsidR="001C3E85" w:rsidRDefault="001C3E85" w:rsidP="001C3E85">
      <w:pPr>
        <w:pStyle w:val="Titre2"/>
      </w:pPr>
      <w:bookmarkStart w:id="38" w:name="_Toc50363831"/>
      <w:bookmarkStart w:id="39" w:name="_Toc118985304"/>
      <w:r>
        <w:t>3.6</w:t>
      </w:r>
      <w:r w:rsidRPr="001F4D30">
        <w:t xml:space="preserve"> –</w:t>
      </w:r>
      <w:r>
        <w:t xml:space="preserve"> Décision de poursuivre</w:t>
      </w:r>
      <w:bookmarkEnd w:id="38"/>
      <w:bookmarkEnd w:id="39"/>
    </w:p>
    <w:p w14:paraId="0DA7F503" w14:textId="6402FD33" w:rsidR="001C3E85" w:rsidRDefault="001C3E85" w:rsidP="001C3E85">
      <w:pPr>
        <w:pStyle w:val="texte"/>
        <w:spacing w:before="120"/>
        <w:ind w:firstLine="0"/>
        <w:rPr>
          <w:sz w:val="22"/>
          <w:szCs w:val="22"/>
        </w:rPr>
      </w:pPr>
      <w:r w:rsidRPr="00333213">
        <w:rPr>
          <w:sz w:val="22"/>
          <w:szCs w:val="22"/>
        </w:rPr>
        <w:t xml:space="preserve">Lorsque le montant des prestations exécutées atteint le montant prévu par le marché, la poursuite de </w:t>
      </w:r>
      <w:r>
        <w:rPr>
          <w:sz w:val="22"/>
          <w:szCs w:val="22"/>
        </w:rPr>
        <w:t xml:space="preserve">l'exécution </w:t>
      </w:r>
      <w:r w:rsidRPr="00333213">
        <w:rPr>
          <w:sz w:val="22"/>
          <w:szCs w:val="22"/>
        </w:rPr>
        <w:t xml:space="preserve">des prestations est subordonnée à la conclusion d'un </w:t>
      </w:r>
      <w:r>
        <w:rPr>
          <w:sz w:val="22"/>
          <w:szCs w:val="22"/>
        </w:rPr>
        <w:t>a</w:t>
      </w:r>
      <w:r w:rsidRPr="00333213">
        <w:rPr>
          <w:sz w:val="22"/>
          <w:szCs w:val="22"/>
        </w:rPr>
        <w:t xml:space="preserve">venant ou une décision de poursuivre prise par le </w:t>
      </w:r>
      <w:r>
        <w:rPr>
          <w:sz w:val="22"/>
          <w:szCs w:val="22"/>
        </w:rPr>
        <w:t>maître d’ouvrage</w:t>
      </w:r>
      <w:r w:rsidRPr="00333213">
        <w:rPr>
          <w:sz w:val="22"/>
          <w:szCs w:val="22"/>
        </w:rPr>
        <w:t>.</w:t>
      </w:r>
    </w:p>
    <w:p w14:paraId="61B886AF" w14:textId="36A72775" w:rsidR="00841BCC" w:rsidRDefault="00841BCC" w:rsidP="001C3E85">
      <w:pPr>
        <w:pStyle w:val="texte"/>
        <w:spacing w:before="120"/>
        <w:ind w:firstLine="0"/>
        <w:rPr>
          <w:sz w:val="22"/>
          <w:szCs w:val="22"/>
        </w:rPr>
      </w:pPr>
    </w:p>
    <w:p w14:paraId="45A17C8F" w14:textId="7FE58653" w:rsidR="00841BCC" w:rsidRDefault="00841BCC" w:rsidP="001C3E85">
      <w:pPr>
        <w:pStyle w:val="texte"/>
        <w:spacing w:before="120"/>
        <w:ind w:firstLine="0"/>
        <w:rPr>
          <w:sz w:val="22"/>
          <w:szCs w:val="22"/>
        </w:rPr>
      </w:pPr>
    </w:p>
    <w:p w14:paraId="235F1A76" w14:textId="77777777" w:rsidR="00841BCC" w:rsidRPr="00333213" w:rsidRDefault="00841BCC" w:rsidP="001C3E85">
      <w:pPr>
        <w:pStyle w:val="texte"/>
        <w:spacing w:before="120"/>
        <w:ind w:firstLine="0"/>
        <w:rPr>
          <w:sz w:val="22"/>
          <w:szCs w:val="22"/>
        </w:rPr>
      </w:pPr>
      <w:bookmarkStart w:id="40" w:name="_GoBack"/>
      <w:bookmarkEnd w:id="40"/>
    </w:p>
    <w:p w14:paraId="7F6F325A" w14:textId="77777777" w:rsidR="00402172" w:rsidRPr="001F4D30" w:rsidRDefault="00402172" w:rsidP="00402172">
      <w:pPr>
        <w:pStyle w:val="Titre1"/>
      </w:pPr>
      <w:bookmarkStart w:id="41" w:name="_Toc118985305"/>
      <w:r w:rsidRPr="001F4D30">
        <w:t xml:space="preserve">ARTICLE </w:t>
      </w:r>
      <w:r w:rsidR="00611555">
        <w:t>4</w:t>
      </w:r>
      <w:r w:rsidRPr="001F4D30">
        <w:t xml:space="preserve"> </w:t>
      </w:r>
      <w:r>
        <w:t>–</w:t>
      </w:r>
      <w:r w:rsidRPr="001F4D30">
        <w:t xml:space="preserve"> </w:t>
      </w:r>
      <w:r w:rsidRPr="00402172">
        <w:t>CLAUSES DE FINANCEMENT ET DE SURET</w:t>
      </w:r>
      <w:r>
        <w:t>É</w:t>
      </w:r>
      <w:bookmarkEnd w:id="41"/>
    </w:p>
    <w:p w14:paraId="67EBA4B9" w14:textId="77777777" w:rsidR="00677D48" w:rsidRDefault="00611555" w:rsidP="00677D48">
      <w:pPr>
        <w:pStyle w:val="Titre2"/>
      </w:pPr>
      <w:bookmarkStart w:id="42" w:name="_Toc118985306"/>
      <w:r>
        <w:t>4.</w:t>
      </w:r>
      <w:r w:rsidR="00677D48">
        <w:t>1</w:t>
      </w:r>
      <w:r w:rsidR="00677D48" w:rsidRPr="001F4D30">
        <w:t xml:space="preserve"> –</w:t>
      </w:r>
      <w:r w:rsidR="00677D48">
        <w:t xml:space="preserve"> </w:t>
      </w:r>
      <w:r w:rsidR="00677D48" w:rsidRPr="00677D48">
        <w:t>Cautionnement</w:t>
      </w:r>
      <w:bookmarkEnd w:id="42"/>
      <w:r w:rsidR="00677D48" w:rsidRPr="00677D48">
        <w:t xml:space="preserve"> </w:t>
      </w:r>
    </w:p>
    <w:p w14:paraId="561B3B20" w14:textId="77777777" w:rsidR="0057438C" w:rsidRPr="0057438C" w:rsidRDefault="0057438C" w:rsidP="0057438C">
      <w:pPr>
        <w:spacing w:before="120"/>
        <w:rPr>
          <w:sz w:val="22"/>
          <w:szCs w:val="22"/>
        </w:rPr>
      </w:pPr>
      <w:r w:rsidRPr="0057438C">
        <w:rPr>
          <w:sz w:val="22"/>
          <w:szCs w:val="22"/>
        </w:rPr>
        <w:t>Le titulaire du marché est dispensé de constituer un cautionnement.</w:t>
      </w:r>
    </w:p>
    <w:p w14:paraId="6DB8265F" w14:textId="77777777" w:rsidR="0057438C" w:rsidRDefault="00611555" w:rsidP="0057438C">
      <w:pPr>
        <w:pStyle w:val="Titre2"/>
      </w:pPr>
      <w:bookmarkStart w:id="43" w:name="_Toc118985307"/>
      <w:r>
        <w:t>4</w:t>
      </w:r>
      <w:r w:rsidR="0057438C">
        <w:t>.2</w:t>
      </w:r>
      <w:r w:rsidR="0057438C" w:rsidRPr="001F4D30">
        <w:t xml:space="preserve"> –</w:t>
      </w:r>
      <w:r w:rsidR="0057438C">
        <w:t xml:space="preserve"> Retenue de garantie</w:t>
      </w:r>
      <w:bookmarkEnd w:id="43"/>
      <w:r w:rsidR="0057438C" w:rsidRPr="00677D48">
        <w:t xml:space="preserve"> </w:t>
      </w:r>
    </w:p>
    <w:p w14:paraId="4CA4EBFE" w14:textId="77777777" w:rsidR="0057438C" w:rsidRDefault="0057438C" w:rsidP="0057438C">
      <w:pPr>
        <w:spacing w:before="120"/>
        <w:rPr>
          <w:sz w:val="22"/>
          <w:szCs w:val="22"/>
        </w:rPr>
      </w:pPr>
      <w:r>
        <w:rPr>
          <w:sz w:val="22"/>
          <w:szCs w:val="22"/>
        </w:rPr>
        <w:t>Sans objet.</w:t>
      </w:r>
    </w:p>
    <w:p w14:paraId="6DFE5540" w14:textId="77777777" w:rsidR="001C3E85" w:rsidRDefault="00611555" w:rsidP="001C3E85">
      <w:pPr>
        <w:pStyle w:val="Titre2"/>
      </w:pPr>
      <w:bookmarkStart w:id="44" w:name="_Toc50363852"/>
      <w:bookmarkStart w:id="45" w:name="_Toc118985308"/>
      <w:r>
        <w:t>4</w:t>
      </w:r>
      <w:r w:rsidR="001C3E85">
        <w:t>.3</w:t>
      </w:r>
      <w:r w:rsidR="001C3E85" w:rsidRPr="001F4D30">
        <w:t xml:space="preserve"> –</w:t>
      </w:r>
      <w:r w:rsidR="001C3E85">
        <w:t xml:space="preserve"> Avances</w:t>
      </w:r>
      <w:bookmarkEnd w:id="44"/>
      <w:bookmarkEnd w:id="45"/>
    </w:p>
    <w:p w14:paraId="51195A41" w14:textId="77777777" w:rsidR="007A79A1" w:rsidRPr="007A79A1" w:rsidRDefault="007A79A1" w:rsidP="007A79A1">
      <w:pPr>
        <w:pStyle w:val="Listecontinue"/>
        <w:ind w:left="0"/>
        <w:rPr>
          <w:sz w:val="22"/>
          <w:szCs w:val="22"/>
        </w:rPr>
      </w:pPr>
      <w:r w:rsidRPr="007A79A1">
        <w:rPr>
          <w:sz w:val="22"/>
          <w:szCs w:val="22"/>
        </w:rPr>
        <w:t>Il ne sera fait aucune avance et aucun acompte au titre du présent marché.</w:t>
      </w:r>
    </w:p>
    <w:p w14:paraId="54A85FEE" w14:textId="77777777" w:rsidR="00BD78CB" w:rsidRPr="001F4D30" w:rsidRDefault="00BD78CB" w:rsidP="00BD78CB">
      <w:pPr>
        <w:pStyle w:val="Titre1"/>
      </w:pPr>
      <w:bookmarkStart w:id="46" w:name="_Toc118985309"/>
      <w:r w:rsidRPr="001F4D30">
        <w:t xml:space="preserve">ARTICLE </w:t>
      </w:r>
      <w:r w:rsidR="00611555">
        <w:t>5</w:t>
      </w:r>
      <w:r w:rsidRPr="001F4D30">
        <w:t xml:space="preserve"> </w:t>
      </w:r>
      <w:r>
        <w:t>–</w:t>
      </w:r>
      <w:r w:rsidRPr="001F4D30">
        <w:t xml:space="preserve"> </w:t>
      </w:r>
      <w:r>
        <w:t>DÉLAI DE MANDATEMENT ET INTÉ</w:t>
      </w:r>
      <w:r w:rsidRPr="00BD78CB">
        <w:t>R</w:t>
      </w:r>
      <w:r>
        <w:t>Ê</w:t>
      </w:r>
      <w:r w:rsidRPr="00BD78CB">
        <w:t>TS MORATOIRES</w:t>
      </w:r>
      <w:bookmarkEnd w:id="46"/>
    </w:p>
    <w:p w14:paraId="5A751203" w14:textId="77777777" w:rsidR="00611555" w:rsidRPr="00611555" w:rsidRDefault="00611555" w:rsidP="00611555">
      <w:pPr>
        <w:spacing w:before="120"/>
        <w:rPr>
          <w:sz w:val="22"/>
          <w:szCs w:val="22"/>
        </w:rPr>
      </w:pPr>
      <w:r w:rsidRPr="00611555">
        <w:rPr>
          <w:sz w:val="22"/>
          <w:szCs w:val="22"/>
        </w:rPr>
        <w:t>Le mandatement des sommes dues au titre du marché doit être réalisé dans le délai de TRENTE (30) JOURS à compter de la date de remise de la facture par le titulaire à la personne responsable du marché et après acceptation de ce dernier.</w:t>
      </w:r>
    </w:p>
    <w:p w14:paraId="5840F426" w14:textId="77777777" w:rsidR="00611555" w:rsidRPr="00611555" w:rsidRDefault="00611555" w:rsidP="00611555">
      <w:pPr>
        <w:spacing w:before="120"/>
        <w:rPr>
          <w:sz w:val="22"/>
          <w:szCs w:val="22"/>
        </w:rPr>
      </w:pPr>
      <w:r w:rsidRPr="00611555">
        <w:rPr>
          <w:sz w:val="22"/>
          <w:szCs w:val="22"/>
        </w:rPr>
        <w:t>Le prestataire a droit à des intérêts moratoires, dans les conditions réglementaires, en cas de retard dans les mandatements (comme précisé ci-dessus) tels qu'ils sont prévus à l'article 8.5 du CCAG, sauf si ce retard résulte de l'application des dispositions de l'article 8.4 du CCAG.</w:t>
      </w:r>
    </w:p>
    <w:p w14:paraId="4EE347B2" w14:textId="77777777" w:rsidR="008615AC" w:rsidRPr="001F4D30" w:rsidRDefault="008615AC" w:rsidP="008615AC">
      <w:pPr>
        <w:pStyle w:val="Titre1"/>
      </w:pPr>
      <w:bookmarkStart w:id="47" w:name="_Toc118985310"/>
      <w:r w:rsidRPr="001F4D30">
        <w:t xml:space="preserve">ARTICLE </w:t>
      </w:r>
      <w:r w:rsidR="00611555">
        <w:t>6</w:t>
      </w:r>
      <w:r w:rsidRPr="001F4D30">
        <w:t xml:space="preserve"> </w:t>
      </w:r>
      <w:r>
        <w:t>–</w:t>
      </w:r>
      <w:r w:rsidRPr="001F4D30">
        <w:t xml:space="preserve"> </w:t>
      </w:r>
      <w:r>
        <w:t>CONFIDENTIALITÉ</w:t>
      </w:r>
      <w:bookmarkEnd w:id="47"/>
    </w:p>
    <w:p w14:paraId="0042551B" w14:textId="136A421B" w:rsidR="008615AC" w:rsidRPr="008615AC" w:rsidRDefault="008615AC" w:rsidP="008615AC">
      <w:pPr>
        <w:pStyle w:val="texte"/>
        <w:spacing w:before="120"/>
        <w:ind w:firstLine="0"/>
        <w:rPr>
          <w:sz w:val="22"/>
          <w:szCs w:val="22"/>
        </w:rPr>
      </w:pPr>
      <w:r w:rsidRPr="008615AC">
        <w:rPr>
          <w:sz w:val="22"/>
          <w:szCs w:val="22"/>
        </w:rPr>
        <w:t xml:space="preserve">Chacune des parties s’engage à conserver confidentiels et à ne pas divulguer tous documents, informations, concepts, fichiers de données, logiciels, de quelque nature qu’ils soient, auxquels elle pourrait avoir accès à l’occasion de l’exécution du présent marché et ce, tant à l’égard des tiers qu’à l’égard des membres de </w:t>
      </w:r>
      <w:r w:rsidR="001C3E85" w:rsidRPr="008615AC">
        <w:rPr>
          <w:sz w:val="22"/>
          <w:szCs w:val="22"/>
        </w:rPr>
        <w:t>son personnel non appelé</w:t>
      </w:r>
      <w:r w:rsidRPr="008615AC">
        <w:rPr>
          <w:sz w:val="22"/>
          <w:szCs w:val="22"/>
        </w:rPr>
        <w:t xml:space="preserve"> à les utiliser ou à en avoir connaissance.</w:t>
      </w:r>
    </w:p>
    <w:p w14:paraId="0BC78D55" w14:textId="6E76D05C" w:rsidR="008615AC" w:rsidRDefault="008615AC" w:rsidP="008615AC">
      <w:pPr>
        <w:pStyle w:val="texte"/>
        <w:spacing w:before="120"/>
        <w:ind w:firstLine="0"/>
        <w:rPr>
          <w:sz w:val="22"/>
          <w:szCs w:val="22"/>
        </w:rPr>
      </w:pPr>
      <w:r w:rsidRPr="008615AC">
        <w:rPr>
          <w:sz w:val="22"/>
          <w:szCs w:val="22"/>
        </w:rPr>
        <w:t xml:space="preserve">En outre, les deux parties prendront, à l’égard des membres de </w:t>
      </w:r>
      <w:r w:rsidR="00611555" w:rsidRPr="008615AC">
        <w:rPr>
          <w:sz w:val="22"/>
          <w:szCs w:val="22"/>
        </w:rPr>
        <w:t>leur personnel appelé</w:t>
      </w:r>
      <w:r w:rsidRPr="008615AC">
        <w:rPr>
          <w:sz w:val="22"/>
          <w:szCs w:val="22"/>
        </w:rPr>
        <w:t xml:space="preserve"> à utiliser les documents susvisés ou à en avoir connaissance, toutes les mesures nécessaires pour que cette obligation soit respectée. L’obligation de confidentialité ne s’applique pas aux informations qui sont déjà connues du grand public.</w:t>
      </w:r>
    </w:p>
    <w:p w14:paraId="0185A2EB" w14:textId="77777777" w:rsidR="00E458C2" w:rsidRPr="001F4D30" w:rsidRDefault="00E458C2" w:rsidP="00E458C2">
      <w:pPr>
        <w:pStyle w:val="Titre1"/>
      </w:pPr>
      <w:bookmarkStart w:id="48" w:name="_Toc118985311"/>
      <w:r w:rsidRPr="001F4D30">
        <w:t xml:space="preserve">ARTICLE </w:t>
      </w:r>
      <w:r w:rsidR="00611555">
        <w:t>7</w:t>
      </w:r>
      <w:r w:rsidRPr="001F4D30">
        <w:t xml:space="preserve"> </w:t>
      </w:r>
      <w:r>
        <w:t>–</w:t>
      </w:r>
      <w:r w:rsidRPr="001F4D30">
        <w:t xml:space="preserve"> </w:t>
      </w:r>
      <w:r>
        <w:t>LITIGES ET RECOURS</w:t>
      </w:r>
      <w:bookmarkEnd w:id="48"/>
    </w:p>
    <w:p w14:paraId="7EC7B33A" w14:textId="77777777" w:rsidR="00E458C2" w:rsidRDefault="008615AC" w:rsidP="00E458C2">
      <w:pPr>
        <w:pStyle w:val="texte"/>
        <w:spacing w:before="120"/>
        <w:ind w:firstLine="0"/>
        <w:rPr>
          <w:sz w:val="22"/>
          <w:szCs w:val="22"/>
        </w:rPr>
      </w:pPr>
      <w:r w:rsidRPr="008615AC">
        <w:rPr>
          <w:sz w:val="22"/>
          <w:szCs w:val="22"/>
        </w:rPr>
        <w:t>En cas de litige résultant de l'application des clauses du présent Cahier des Clauses Administratives Particulières, la juridiction compétente sera le Tribunal administratif de Nouvelle-Calédonie.</w:t>
      </w:r>
    </w:p>
    <w:p w14:paraId="4E33ACEA" w14:textId="77777777" w:rsidR="00BE3787" w:rsidRDefault="00BE3787" w:rsidP="00E458C2">
      <w:pPr>
        <w:pStyle w:val="texte"/>
        <w:spacing w:before="120"/>
        <w:ind w:firstLine="0"/>
        <w:rPr>
          <w:sz w:val="22"/>
          <w:szCs w:val="22"/>
        </w:rPr>
      </w:pPr>
    </w:p>
    <w:p w14:paraId="2F7D5A43" w14:textId="77777777" w:rsidR="00BE3787" w:rsidRDefault="00BE3787">
      <w:pPr>
        <w:spacing w:after="200" w:line="276" w:lineRule="auto"/>
        <w:jc w:val="left"/>
        <w:rPr>
          <w:sz w:val="22"/>
          <w:szCs w:val="22"/>
        </w:rPr>
      </w:pPr>
      <w:r>
        <w:rPr>
          <w:sz w:val="22"/>
          <w:szCs w:val="22"/>
        </w:rPr>
        <w:br w:type="page"/>
      </w:r>
    </w:p>
    <w:p w14:paraId="76FC7A3A" w14:textId="77777777" w:rsidR="00BE3787" w:rsidRDefault="00BE3787" w:rsidP="00E458C2">
      <w:pPr>
        <w:pStyle w:val="texte"/>
        <w:spacing w:before="120"/>
        <w:ind w:firstLine="0"/>
        <w:rPr>
          <w:sz w:val="22"/>
          <w:szCs w:val="22"/>
        </w:rPr>
      </w:pPr>
    </w:p>
    <w:p w14:paraId="4EEA049F" w14:textId="2C85F35F" w:rsidR="00BE3787" w:rsidRPr="002A7707" w:rsidRDefault="00BE3787" w:rsidP="00BE3787">
      <w:pPr>
        <w:pStyle w:val="Titre6"/>
        <w:jc w:val="center"/>
      </w:pPr>
      <w:bookmarkStart w:id="49" w:name="_Toc90908507"/>
      <w:r w:rsidRPr="002A7707">
        <w:t xml:space="preserve">ANNEXE </w:t>
      </w:r>
      <w:r>
        <w:t>1</w:t>
      </w:r>
      <w:r w:rsidRPr="002A7707">
        <w:t xml:space="preserve"> – </w:t>
      </w:r>
      <w:r>
        <w:t>PROTECTION DES DONNEES A CARACT</w:t>
      </w:r>
      <w:r w:rsidR="007D5608">
        <w:t>È</w:t>
      </w:r>
      <w:r>
        <w:t>RE PERSONNEL</w:t>
      </w:r>
      <w:bookmarkEnd w:id="49"/>
    </w:p>
    <w:p w14:paraId="02C023DA" w14:textId="77777777" w:rsidR="00BE3787" w:rsidRPr="00BE3787" w:rsidRDefault="00BE3787" w:rsidP="00BE3787"/>
    <w:p w14:paraId="202C1EBD" w14:textId="77777777" w:rsidR="00BE3787" w:rsidRPr="00BE3787" w:rsidRDefault="00BE3787" w:rsidP="00BE3787">
      <w:pPr>
        <w:rPr>
          <w:sz w:val="22"/>
          <w:szCs w:val="22"/>
        </w:rPr>
      </w:pPr>
    </w:p>
    <w:p w14:paraId="57A40982"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Définitions</w:t>
      </w:r>
    </w:p>
    <w:p w14:paraId="4B0DB0B2" w14:textId="77777777" w:rsidR="00BE3787" w:rsidRPr="00BE3787" w:rsidRDefault="00BE3787" w:rsidP="00BE3787">
      <w:pPr>
        <w:spacing w:after="120"/>
        <w:rPr>
          <w:sz w:val="22"/>
          <w:szCs w:val="22"/>
        </w:rPr>
      </w:pPr>
      <w:r w:rsidRPr="00BE3787">
        <w:rPr>
          <w:sz w:val="22"/>
          <w:szCs w:val="22"/>
        </w:rPr>
        <w:t xml:space="preserve">Au sens des présentes clauses, que les termes ci-après commencent par une majuscule ou par une minuscule, ou sont utilisés au singulier ou au pluriel : </w:t>
      </w:r>
    </w:p>
    <w:p w14:paraId="674068CA"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la</w:t>
      </w:r>
      <w:proofErr w:type="gramEnd"/>
      <w:r w:rsidRPr="00BE3787">
        <w:rPr>
          <w:sz w:val="22"/>
          <w:szCs w:val="22"/>
        </w:rPr>
        <w:t xml:space="preserve"> « </w:t>
      </w:r>
      <w:r w:rsidRPr="00BE3787">
        <w:rPr>
          <w:b/>
          <w:bCs/>
          <w:sz w:val="22"/>
          <w:szCs w:val="22"/>
        </w:rPr>
        <w:t>D</w:t>
      </w:r>
      <w:r w:rsidRPr="00BE3787">
        <w:rPr>
          <w:b/>
          <w:sz w:val="22"/>
          <w:szCs w:val="22"/>
        </w:rPr>
        <w:t>onnée à caractère personnel</w:t>
      </w:r>
      <w:r w:rsidRPr="00BE3787">
        <w:rPr>
          <w:sz w:val="22"/>
          <w:szCs w:val="22"/>
        </w:rPr>
        <w:t xml:space="preserve"> », </w:t>
      </w:r>
    </w:p>
    <w:p w14:paraId="2D00FC34"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la</w:t>
      </w:r>
      <w:proofErr w:type="gramEnd"/>
      <w:r w:rsidRPr="00BE3787">
        <w:rPr>
          <w:sz w:val="22"/>
          <w:szCs w:val="22"/>
        </w:rPr>
        <w:t xml:space="preserve"> « </w:t>
      </w:r>
      <w:r w:rsidRPr="00BE3787">
        <w:rPr>
          <w:b/>
          <w:bCs/>
          <w:sz w:val="22"/>
          <w:szCs w:val="22"/>
        </w:rPr>
        <w:t>Catégorie particulière de données</w:t>
      </w:r>
      <w:r w:rsidRPr="00BE3787">
        <w:rPr>
          <w:sz w:val="22"/>
          <w:szCs w:val="22"/>
        </w:rPr>
        <w:t xml:space="preserve"> », </w:t>
      </w:r>
    </w:p>
    <w:p w14:paraId="19D8232C"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Traitement de données à caractère personnel </w:t>
      </w:r>
      <w:r w:rsidRPr="00BE3787">
        <w:rPr>
          <w:sz w:val="22"/>
          <w:szCs w:val="22"/>
        </w:rPr>
        <w:t xml:space="preserve">», </w:t>
      </w:r>
    </w:p>
    <w:p w14:paraId="13C9FF04"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Responsable du traitement</w:t>
      </w:r>
      <w:r w:rsidRPr="00BE3787">
        <w:rPr>
          <w:sz w:val="22"/>
          <w:szCs w:val="22"/>
        </w:rPr>
        <w:t xml:space="preserve"> », </w:t>
      </w:r>
    </w:p>
    <w:p w14:paraId="4749007D"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la</w:t>
      </w:r>
      <w:proofErr w:type="gramEnd"/>
      <w:r w:rsidRPr="00BE3787">
        <w:rPr>
          <w:sz w:val="22"/>
          <w:szCs w:val="22"/>
        </w:rPr>
        <w:t xml:space="preserve"> « </w:t>
      </w:r>
      <w:r w:rsidRPr="00BE3787">
        <w:rPr>
          <w:b/>
          <w:bCs/>
          <w:sz w:val="22"/>
          <w:szCs w:val="22"/>
        </w:rPr>
        <w:t>Personne concernée</w:t>
      </w:r>
      <w:r w:rsidRPr="00BE3787">
        <w:rPr>
          <w:sz w:val="22"/>
          <w:szCs w:val="22"/>
        </w:rPr>
        <w:t xml:space="preserve"> », </w:t>
      </w:r>
    </w:p>
    <w:p w14:paraId="56A4928D"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Sous-traitant</w:t>
      </w:r>
      <w:r w:rsidRPr="00BE3787">
        <w:rPr>
          <w:sz w:val="22"/>
          <w:szCs w:val="22"/>
        </w:rPr>
        <w:t xml:space="preserve"> », </w:t>
      </w:r>
    </w:p>
    <w:p w14:paraId="02970E95"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Destinataire</w:t>
      </w:r>
      <w:r w:rsidRPr="00BE3787">
        <w:rPr>
          <w:sz w:val="22"/>
          <w:szCs w:val="22"/>
        </w:rPr>
        <w:t xml:space="preserve"> », </w:t>
      </w:r>
    </w:p>
    <w:p w14:paraId="7817180F"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Tiers</w:t>
      </w:r>
      <w:r w:rsidRPr="00BE3787">
        <w:rPr>
          <w:sz w:val="22"/>
          <w:szCs w:val="22"/>
        </w:rPr>
        <w:t> »,</w:t>
      </w:r>
    </w:p>
    <w:p w14:paraId="2902DE8E"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le</w:t>
      </w:r>
      <w:proofErr w:type="gramEnd"/>
      <w:r w:rsidRPr="00BE3787">
        <w:rPr>
          <w:sz w:val="22"/>
          <w:szCs w:val="22"/>
        </w:rPr>
        <w:t xml:space="preserve"> « </w:t>
      </w:r>
      <w:r w:rsidRPr="00BE3787">
        <w:rPr>
          <w:b/>
          <w:bCs/>
          <w:sz w:val="22"/>
          <w:szCs w:val="22"/>
        </w:rPr>
        <w:t>Fichier</w:t>
      </w:r>
      <w:r w:rsidRPr="00BE3787">
        <w:rPr>
          <w:sz w:val="22"/>
          <w:szCs w:val="22"/>
        </w:rPr>
        <w:t> »,</w:t>
      </w:r>
    </w:p>
    <w:p w14:paraId="6E20B5BD" w14:textId="77777777" w:rsidR="00BE3787" w:rsidRPr="00BE3787" w:rsidRDefault="00BE3787" w:rsidP="008C58C9">
      <w:pPr>
        <w:numPr>
          <w:ilvl w:val="0"/>
          <w:numId w:val="6"/>
        </w:numPr>
        <w:spacing w:after="120"/>
        <w:contextualSpacing/>
        <w:rPr>
          <w:sz w:val="22"/>
          <w:szCs w:val="22"/>
        </w:rPr>
      </w:pPr>
      <w:bookmarkStart w:id="50" w:name="_Hlk77332391"/>
      <w:proofErr w:type="gramStart"/>
      <w:r w:rsidRPr="00BE3787">
        <w:rPr>
          <w:sz w:val="22"/>
          <w:szCs w:val="22"/>
        </w:rPr>
        <w:t>l’ «</w:t>
      </w:r>
      <w:proofErr w:type="gramEnd"/>
      <w:r w:rsidRPr="00BE3787">
        <w:rPr>
          <w:sz w:val="22"/>
          <w:szCs w:val="22"/>
        </w:rPr>
        <w:t> </w:t>
      </w:r>
      <w:r w:rsidRPr="00BE3787">
        <w:rPr>
          <w:b/>
          <w:bCs/>
          <w:sz w:val="22"/>
          <w:szCs w:val="22"/>
        </w:rPr>
        <w:t>analyse d’impact sur la protection des données</w:t>
      </w:r>
      <w:r w:rsidRPr="00BE3787">
        <w:rPr>
          <w:sz w:val="22"/>
          <w:szCs w:val="22"/>
        </w:rPr>
        <w:t> »,</w:t>
      </w:r>
    </w:p>
    <w:bookmarkEnd w:id="50"/>
    <w:p w14:paraId="77E910CA" w14:textId="77777777" w:rsidR="00BE3787" w:rsidRPr="00BE3787" w:rsidRDefault="00BE3787" w:rsidP="008C58C9">
      <w:pPr>
        <w:numPr>
          <w:ilvl w:val="0"/>
          <w:numId w:val="6"/>
        </w:numPr>
        <w:spacing w:after="120"/>
        <w:contextualSpacing/>
        <w:rPr>
          <w:sz w:val="22"/>
          <w:szCs w:val="22"/>
        </w:rPr>
      </w:pPr>
      <w:proofErr w:type="gramStart"/>
      <w:r w:rsidRPr="00BE3787">
        <w:rPr>
          <w:sz w:val="22"/>
          <w:szCs w:val="22"/>
        </w:rPr>
        <w:t>et</w:t>
      </w:r>
      <w:proofErr w:type="gramEnd"/>
      <w:r w:rsidRPr="00BE3787">
        <w:rPr>
          <w:sz w:val="22"/>
          <w:szCs w:val="22"/>
        </w:rPr>
        <w:t xml:space="preserve"> la « </w:t>
      </w:r>
      <w:r w:rsidRPr="00BE3787">
        <w:rPr>
          <w:b/>
          <w:bCs/>
          <w:sz w:val="22"/>
          <w:szCs w:val="22"/>
        </w:rPr>
        <w:t>Violation de données à caractère personnel</w:t>
      </w:r>
      <w:r w:rsidRPr="00BE3787">
        <w:rPr>
          <w:sz w:val="22"/>
          <w:szCs w:val="22"/>
        </w:rPr>
        <w:t xml:space="preserve"> » </w:t>
      </w:r>
    </w:p>
    <w:p w14:paraId="4335FC69" w14:textId="77777777" w:rsidR="00BE3787" w:rsidRPr="00BE3787" w:rsidRDefault="00BE3787" w:rsidP="00BE3787">
      <w:pPr>
        <w:spacing w:after="120"/>
        <w:ind w:left="3"/>
        <w:rPr>
          <w:bCs/>
          <w:sz w:val="22"/>
          <w:szCs w:val="22"/>
        </w:rPr>
      </w:pPr>
      <w:proofErr w:type="gramStart"/>
      <w:r w:rsidRPr="00BE3787">
        <w:rPr>
          <w:sz w:val="22"/>
          <w:szCs w:val="22"/>
        </w:rPr>
        <w:t>ont</w:t>
      </w:r>
      <w:proofErr w:type="gramEnd"/>
      <w:r w:rsidRPr="00BE3787">
        <w:rPr>
          <w:sz w:val="22"/>
          <w:szCs w:val="22"/>
        </w:rPr>
        <w:t xml:space="preserve"> la même signification que celle que leur donnent la loi 78-17 du 6 janvier 1978 modifiée relative à l'informatique, aux fichiers et aux libertés (ci-après : « loi Informatique et Libertés ») et les dispositions </w:t>
      </w:r>
      <w:bookmarkStart w:id="51" w:name="_Hlk77597703"/>
      <w:r w:rsidRPr="00BE3787">
        <w:rPr>
          <w:sz w:val="22"/>
          <w:szCs w:val="22"/>
        </w:rPr>
        <w:t>du</w:t>
      </w:r>
      <w:r w:rsidRPr="00BE3787">
        <w:rPr>
          <w:bCs/>
          <w:sz w:val="22"/>
          <w:szCs w:val="22"/>
        </w:rPr>
        <w:t xml:space="preserve"> Règlement (UE) 2016/679 du Parlement européen et du Conseil du 27 avril 2016 (ci-après « RGPD ») reconnues comme applicables à la Nouvelle-Calédonie</w:t>
      </w:r>
      <w:bookmarkEnd w:id="51"/>
      <w:r w:rsidRPr="00BE3787">
        <w:rPr>
          <w:bCs/>
          <w:sz w:val="22"/>
          <w:szCs w:val="22"/>
        </w:rPr>
        <w:t>.</w:t>
      </w:r>
    </w:p>
    <w:p w14:paraId="092118B2" w14:textId="77777777" w:rsidR="00BE3787" w:rsidRPr="00BE3787" w:rsidRDefault="00BE3787" w:rsidP="00BE3787">
      <w:pPr>
        <w:spacing w:after="120"/>
        <w:ind w:left="3"/>
        <w:rPr>
          <w:b/>
          <w:bCs/>
          <w:iCs/>
          <w:sz w:val="22"/>
          <w:szCs w:val="22"/>
        </w:rPr>
      </w:pPr>
      <w:r w:rsidRPr="00BE3787">
        <w:rPr>
          <w:sz w:val="22"/>
          <w:szCs w:val="22"/>
        </w:rPr>
        <w:t>Ainsi,</w:t>
      </w:r>
    </w:p>
    <w:p w14:paraId="55BD2241" w14:textId="5A412038" w:rsidR="00BE3787" w:rsidRPr="00BE3787" w:rsidRDefault="00BE3787" w:rsidP="008C58C9">
      <w:pPr>
        <w:pStyle w:val="Paragraphedeliste"/>
        <w:numPr>
          <w:ilvl w:val="0"/>
          <w:numId w:val="7"/>
        </w:numPr>
        <w:spacing w:after="120"/>
        <w:rPr>
          <w:rFonts w:ascii="Times New Roman" w:hAnsi="Times New Roman"/>
        </w:rPr>
      </w:pPr>
      <w:proofErr w:type="gramStart"/>
      <w:r w:rsidRPr="00BE3787">
        <w:rPr>
          <w:rStyle w:val="Lienhypertexte"/>
          <w:rFonts w:ascii="Times New Roman" w:hAnsi="Times New Roman"/>
          <w:b/>
          <w:bCs/>
          <w:color w:val="auto"/>
        </w:rPr>
        <w:t>la</w:t>
      </w:r>
      <w:proofErr w:type="gramEnd"/>
      <w:r w:rsidRPr="00BE3787">
        <w:rPr>
          <w:rStyle w:val="Lienhypertexte"/>
          <w:rFonts w:ascii="Times New Roman" w:hAnsi="Times New Roman"/>
          <w:b/>
          <w:bCs/>
          <w:color w:val="auto"/>
        </w:rPr>
        <w:t xml:space="preserve"> province Sud, </w:t>
      </w:r>
      <w:r w:rsidR="007D5608">
        <w:rPr>
          <w:rStyle w:val="Lienhypertexte"/>
          <w:rFonts w:ascii="Times New Roman" w:hAnsi="Times New Roman"/>
          <w:b/>
          <w:bCs/>
          <w:color w:val="auto"/>
        </w:rPr>
        <w:t>le Maître d’ouvrage</w:t>
      </w:r>
      <w:r w:rsidRPr="00BE3787">
        <w:rPr>
          <w:rStyle w:val="Lienhypertexte"/>
          <w:rFonts w:ascii="Times New Roman" w:hAnsi="Times New Roman"/>
          <w:b/>
          <w:bCs/>
          <w:color w:val="auto"/>
        </w:rPr>
        <w:t>,</w:t>
      </w:r>
      <w:r w:rsidRPr="00BE3787">
        <w:rPr>
          <w:rFonts w:ascii="Times New Roman" w:hAnsi="Times New Roman"/>
          <w:b/>
          <w:bCs/>
        </w:rPr>
        <w:t xml:space="preserve"> </w:t>
      </w:r>
      <w:r w:rsidRPr="00BE3787">
        <w:rPr>
          <w:rFonts w:ascii="Times New Roman" w:hAnsi="Times New Roman"/>
        </w:rPr>
        <w:t>est le « </w:t>
      </w:r>
      <w:r w:rsidRPr="00BE3787">
        <w:rPr>
          <w:rFonts w:ascii="Times New Roman" w:hAnsi="Times New Roman"/>
          <w:b/>
          <w:bCs/>
        </w:rPr>
        <w:t>Responsable du traitement</w:t>
      </w:r>
      <w:r w:rsidRPr="00BE3787">
        <w:rPr>
          <w:rFonts w:ascii="Times New Roman" w:hAnsi="Times New Roman"/>
        </w:rPr>
        <w:t xml:space="preserve"> » </w:t>
      </w:r>
      <w:bookmarkStart w:id="52" w:name="_Hlk77332188"/>
      <w:r w:rsidRPr="00BE3787">
        <w:rPr>
          <w:rFonts w:ascii="Times New Roman" w:hAnsi="Times New Roman"/>
        </w:rPr>
        <w:t>au sens des textes précités,</w:t>
      </w:r>
      <w:bookmarkEnd w:id="52"/>
      <w:r w:rsidRPr="00BE3787">
        <w:rPr>
          <w:rFonts w:ascii="Times New Roman" w:hAnsi="Times New Roman"/>
        </w:rPr>
        <w:t xml:space="preserve"> dès lors qu’il détermine les finalités et les moyens du traitement ; il est désigné plus avant l</w:t>
      </w:r>
      <w:r w:rsidR="007D5608">
        <w:rPr>
          <w:rFonts w:ascii="Times New Roman" w:hAnsi="Times New Roman"/>
        </w:rPr>
        <w:t>e</w:t>
      </w:r>
      <w:r w:rsidRPr="00BE3787">
        <w:rPr>
          <w:rFonts w:ascii="Times New Roman" w:hAnsi="Times New Roman"/>
          <w:b/>
          <w:bCs/>
        </w:rPr>
        <w:t>« </w:t>
      </w:r>
      <w:r w:rsidR="007D5608">
        <w:rPr>
          <w:rFonts w:ascii="Times New Roman" w:hAnsi="Times New Roman"/>
          <w:b/>
          <w:bCs/>
        </w:rPr>
        <w:t>Maître d’ouvrage</w:t>
      </w:r>
      <w:r w:rsidR="007D5608" w:rsidRPr="00BE3787">
        <w:rPr>
          <w:rFonts w:ascii="Times New Roman" w:hAnsi="Times New Roman"/>
          <w:b/>
          <w:bCs/>
        </w:rPr>
        <w:t> </w:t>
      </w:r>
      <w:r w:rsidRPr="00BE3787">
        <w:rPr>
          <w:rFonts w:ascii="Times New Roman" w:hAnsi="Times New Roman"/>
          <w:b/>
          <w:bCs/>
        </w:rPr>
        <w:t xml:space="preserve">» </w:t>
      </w:r>
      <w:r w:rsidRPr="00BE3787">
        <w:rPr>
          <w:rFonts w:ascii="Times New Roman" w:hAnsi="Times New Roman"/>
        </w:rPr>
        <w:t>;</w:t>
      </w:r>
    </w:p>
    <w:p w14:paraId="53D7FD4A" w14:textId="6B96392C" w:rsidR="00BE3787" w:rsidRPr="00BE3787" w:rsidRDefault="00BE3787" w:rsidP="008C58C9">
      <w:pPr>
        <w:pStyle w:val="Paragraphedeliste"/>
        <w:numPr>
          <w:ilvl w:val="0"/>
          <w:numId w:val="7"/>
        </w:numPr>
        <w:spacing w:after="120"/>
        <w:jc w:val="both"/>
        <w:rPr>
          <w:rFonts w:ascii="Times New Roman" w:hAnsi="Times New Roman"/>
        </w:rPr>
      </w:pPr>
      <w:r w:rsidRPr="00BE3787">
        <w:rPr>
          <w:rFonts w:ascii="Times New Roman" w:hAnsi="Times New Roman"/>
        </w:rPr>
        <w:t xml:space="preserve">Le </w:t>
      </w:r>
      <w:r w:rsidRPr="00BE3787">
        <w:rPr>
          <w:rFonts w:ascii="Times New Roman" w:hAnsi="Times New Roman"/>
          <w:b/>
          <w:bCs/>
        </w:rPr>
        <w:t>candidat retenu, titulaire du marché,</w:t>
      </w:r>
      <w:r w:rsidRPr="00BE3787">
        <w:rPr>
          <w:rFonts w:ascii="Times New Roman" w:hAnsi="Times New Roman"/>
        </w:rPr>
        <w:t xml:space="preserve"> est le « </w:t>
      </w:r>
      <w:r w:rsidRPr="00BE3787">
        <w:rPr>
          <w:rFonts w:ascii="Times New Roman" w:hAnsi="Times New Roman"/>
          <w:b/>
          <w:bCs/>
        </w:rPr>
        <w:t>Sous-traitant</w:t>
      </w:r>
      <w:r w:rsidRPr="00BE3787">
        <w:rPr>
          <w:rFonts w:ascii="Times New Roman" w:hAnsi="Times New Roman"/>
        </w:rPr>
        <w:t xml:space="preserve"> » au sens des textes précités, dès lors qu’il traite des données à caractère personnel pour le compte </w:t>
      </w:r>
      <w:r w:rsidR="004E6F3E">
        <w:rPr>
          <w:rFonts w:ascii="Times New Roman" w:hAnsi="Times New Roman"/>
        </w:rPr>
        <w:t>du T</w:t>
      </w:r>
      <w:r w:rsidR="007D5608">
        <w:rPr>
          <w:rFonts w:ascii="Times New Roman" w:hAnsi="Times New Roman"/>
        </w:rPr>
        <w:t>itulaire</w:t>
      </w:r>
      <w:r w:rsidRPr="00BE3787">
        <w:rPr>
          <w:rFonts w:ascii="Times New Roman" w:hAnsi="Times New Roman"/>
        </w:rPr>
        <w:t xml:space="preserve"> ou accède, dans le cadre de ses missions, à des données à caractère personnel, conformément aux instructions </w:t>
      </w:r>
      <w:r w:rsidR="004E6F3E">
        <w:rPr>
          <w:rFonts w:ascii="Times New Roman" w:hAnsi="Times New Roman"/>
        </w:rPr>
        <w:t>du T</w:t>
      </w:r>
      <w:r w:rsidR="007D5608">
        <w:rPr>
          <w:rFonts w:ascii="Times New Roman" w:hAnsi="Times New Roman"/>
        </w:rPr>
        <w:t>itulaire</w:t>
      </w:r>
      <w:r w:rsidRPr="00BE3787">
        <w:rPr>
          <w:rFonts w:ascii="Times New Roman" w:hAnsi="Times New Roman"/>
        </w:rPr>
        <w:t> ; il est désigné plus avant le « </w:t>
      </w:r>
      <w:r w:rsidRPr="00BE3787">
        <w:rPr>
          <w:rFonts w:ascii="Times New Roman" w:hAnsi="Times New Roman"/>
          <w:b/>
          <w:bCs/>
        </w:rPr>
        <w:t>Titulaire</w:t>
      </w:r>
      <w:r w:rsidRPr="00BE3787">
        <w:rPr>
          <w:rFonts w:ascii="Times New Roman" w:hAnsi="Times New Roman"/>
        </w:rPr>
        <w:t> ».</w:t>
      </w:r>
    </w:p>
    <w:p w14:paraId="201CEC62" w14:textId="77777777" w:rsidR="00BE3787" w:rsidRPr="00BE3787" w:rsidRDefault="00BE3787" w:rsidP="00BE3787">
      <w:pPr>
        <w:spacing w:after="120"/>
        <w:ind w:left="3"/>
        <w:rPr>
          <w:sz w:val="22"/>
          <w:szCs w:val="22"/>
        </w:rPr>
      </w:pPr>
      <w:r w:rsidRPr="00BE3787">
        <w:rPr>
          <w:sz w:val="22"/>
          <w:szCs w:val="22"/>
        </w:rPr>
        <w:t>Par ailleurs au sein des présentes clauses :</w:t>
      </w:r>
    </w:p>
    <w:p w14:paraId="10A51FAE" w14:textId="42037999" w:rsidR="00BE3787" w:rsidRPr="00BE3787" w:rsidRDefault="007D5608" w:rsidP="008C58C9">
      <w:pPr>
        <w:pStyle w:val="Paragraphedeliste"/>
        <w:numPr>
          <w:ilvl w:val="0"/>
          <w:numId w:val="8"/>
        </w:numPr>
        <w:spacing w:after="120"/>
        <w:jc w:val="both"/>
        <w:rPr>
          <w:rFonts w:ascii="Times New Roman" w:hAnsi="Times New Roman"/>
        </w:rPr>
      </w:pPr>
      <w:r>
        <w:rPr>
          <w:rFonts w:ascii="Times New Roman" w:hAnsi="Times New Roman"/>
        </w:rPr>
        <w:t>Le Maître d’ouvrage</w:t>
      </w:r>
      <w:r w:rsidRPr="00BE3787">
        <w:rPr>
          <w:rFonts w:ascii="Times New Roman" w:hAnsi="Times New Roman"/>
        </w:rPr>
        <w:t xml:space="preserve"> </w:t>
      </w:r>
      <w:r w:rsidR="00BE3787" w:rsidRPr="00BE3787">
        <w:rPr>
          <w:rFonts w:ascii="Times New Roman" w:hAnsi="Times New Roman"/>
        </w:rPr>
        <w:t>et le Titulaire peuvent également être individuellement désigné</w:t>
      </w:r>
      <w:r>
        <w:rPr>
          <w:rFonts w:ascii="Times New Roman" w:hAnsi="Times New Roman"/>
        </w:rPr>
        <w:t>s</w:t>
      </w:r>
      <w:r w:rsidR="00BE3787" w:rsidRPr="00BE3787">
        <w:rPr>
          <w:rFonts w:ascii="Times New Roman" w:hAnsi="Times New Roman"/>
        </w:rPr>
        <w:t xml:space="preserve"> « partie », et ensemble désignés « parties ;</w:t>
      </w:r>
    </w:p>
    <w:p w14:paraId="29BD12E8" w14:textId="77777777" w:rsidR="00BE3787" w:rsidRPr="00BE3787" w:rsidRDefault="00BE3787" w:rsidP="008C58C9">
      <w:pPr>
        <w:pStyle w:val="Paragraphedeliste"/>
        <w:numPr>
          <w:ilvl w:val="0"/>
          <w:numId w:val="8"/>
        </w:numPr>
        <w:spacing w:after="120"/>
        <w:jc w:val="both"/>
        <w:rPr>
          <w:rFonts w:ascii="Times New Roman" w:hAnsi="Times New Roman"/>
        </w:rPr>
      </w:pPr>
      <w:r w:rsidRPr="00BE3787">
        <w:rPr>
          <w:rFonts w:ascii="Times New Roman" w:hAnsi="Times New Roman"/>
        </w:rPr>
        <w:t>La « donnée à caractère personnelle » peut également être désignée la « donnée personnelle » ;</w:t>
      </w:r>
    </w:p>
    <w:p w14:paraId="558B06B4" w14:textId="77777777" w:rsidR="00BE3787" w:rsidRPr="00BE3787" w:rsidRDefault="00BE3787" w:rsidP="008C58C9">
      <w:pPr>
        <w:widowControl w:val="0"/>
        <w:numPr>
          <w:ilvl w:val="0"/>
          <w:numId w:val="8"/>
        </w:numPr>
        <w:suppressAutoHyphens/>
        <w:spacing w:after="120"/>
        <w:rPr>
          <w:iCs/>
          <w:sz w:val="22"/>
          <w:szCs w:val="22"/>
        </w:rPr>
      </w:pPr>
      <w:r w:rsidRPr="00BE3787">
        <w:rPr>
          <w:iCs/>
          <w:sz w:val="22"/>
          <w:szCs w:val="22"/>
        </w:rPr>
        <w:t>Enfin le « droit de la protection des données personnelles » fait référence à la combinaison de la loi Informatique et Libertés, du RGPD, et de tout texte applicable aux parties en matière de protection des données personnelles.</w:t>
      </w:r>
    </w:p>
    <w:p w14:paraId="518CF89D" w14:textId="77777777" w:rsidR="00BE3787" w:rsidRPr="00BE3787" w:rsidRDefault="00BE3787" w:rsidP="00BE3787">
      <w:pPr>
        <w:widowControl w:val="0"/>
        <w:suppressAutoHyphens/>
        <w:spacing w:after="120"/>
        <w:ind w:left="3"/>
        <w:rPr>
          <w:iCs/>
          <w:sz w:val="22"/>
          <w:szCs w:val="22"/>
        </w:rPr>
      </w:pPr>
    </w:p>
    <w:p w14:paraId="282A74FB"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 xml:space="preserve">Objet des présentes clauses </w:t>
      </w:r>
    </w:p>
    <w:p w14:paraId="7FD681C5" w14:textId="1A5CBD53" w:rsidR="00BE3787" w:rsidRPr="00BE3787" w:rsidRDefault="00BE3787" w:rsidP="00BE3787">
      <w:pPr>
        <w:rPr>
          <w:sz w:val="22"/>
          <w:szCs w:val="22"/>
        </w:rPr>
      </w:pPr>
      <w:r w:rsidRPr="00BE3787">
        <w:rPr>
          <w:sz w:val="22"/>
          <w:szCs w:val="22"/>
        </w:rPr>
        <w:t xml:space="preserve">Les présentes clauses organisent les mesures acceptées par les Parties, destinées à garantir la protection de la vie privée et des libertés et droits fondamentaux des personnes concernées lors de l’accès ou de l’utilisation par le Titulaire des données à caractère personnel qui sont sous la responsabilité </w:t>
      </w:r>
      <w:r w:rsidR="0027547C">
        <w:rPr>
          <w:sz w:val="22"/>
          <w:szCs w:val="22"/>
        </w:rPr>
        <w:t>du Maî</w:t>
      </w:r>
      <w:r w:rsidR="007D5608">
        <w:rPr>
          <w:sz w:val="22"/>
          <w:szCs w:val="22"/>
        </w:rPr>
        <w:t>tre d’ouvrage</w:t>
      </w:r>
      <w:r w:rsidRPr="00BE3787">
        <w:rPr>
          <w:sz w:val="22"/>
          <w:szCs w:val="22"/>
        </w:rPr>
        <w:t xml:space="preserve">. </w:t>
      </w:r>
    </w:p>
    <w:p w14:paraId="633D526F" w14:textId="72D7CB5A" w:rsidR="00BE3787" w:rsidRPr="00BE3787" w:rsidRDefault="00BE3787" w:rsidP="00BE3787">
      <w:pPr>
        <w:rPr>
          <w:sz w:val="22"/>
          <w:szCs w:val="22"/>
        </w:rPr>
      </w:pPr>
      <w:r w:rsidRPr="00BE3787">
        <w:rPr>
          <w:sz w:val="22"/>
          <w:szCs w:val="22"/>
        </w:rPr>
        <w:t xml:space="preserve">Ces clauses constituent les « instructions documentées » données au Titulaire par </w:t>
      </w:r>
      <w:r w:rsidR="007D5608">
        <w:rPr>
          <w:sz w:val="22"/>
          <w:szCs w:val="22"/>
        </w:rPr>
        <w:t>le Maître d’ouvrage</w:t>
      </w:r>
      <w:r w:rsidR="007D5608" w:rsidRPr="00BE3787">
        <w:rPr>
          <w:sz w:val="22"/>
          <w:szCs w:val="22"/>
        </w:rPr>
        <w:t xml:space="preserve"> </w:t>
      </w:r>
      <w:r w:rsidRPr="00BE3787">
        <w:rPr>
          <w:sz w:val="22"/>
          <w:szCs w:val="22"/>
        </w:rPr>
        <w:t>en sa qualité de Responsable du traitement, en application de l’article 28 3 a) du RGPD.</w:t>
      </w:r>
    </w:p>
    <w:p w14:paraId="42904D82" w14:textId="3F23B9D1" w:rsidR="00BE3787" w:rsidRDefault="00BE3787" w:rsidP="00BE3787">
      <w:pPr>
        <w:spacing w:after="120"/>
        <w:rPr>
          <w:sz w:val="22"/>
          <w:szCs w:val="22"/>
        </w:rPr>
      </w:pPr>
    </w:p>
    <w:p w14:paraId="589C67F5" w14:textId="0BF087BF" w:rsidR="007D5608" w:rsidRDefault="007D5608" w:rsidP="00BE3787">
      <w:pPr>
        <w:spacing w:after="120"/>
        <w:rPr>
          <w:sz w:val="22"/>
          <w:szCs w:val="22"/>
        </w:rPr>
      </w:pPr>
    </w:p>
    <w:p w14:paraId="259471F2" w14:textId="2696E884" w:rsidR="007D5608" w:rsidRDefault="007D5608" w:rsidP="00BE3787">
      <w:pPr>
        <w:spacing w:after="120"/>
        <w:rPr>
          <w:sz w:val="22"/>
          <w:szCs w:val="22"/>
        </w:rPr>
      </w:pPr>
    </w:p>
    <w:p w14:paraId="0662CE99" w14:textId="77777777" w:rsidR="007D5608" w:rsidRPr="00BE3787" w:rsidRDefault="007D5608" w:rsidP="00BE3787">
      <w:pPr>
        <w:spacing w:after="120"/>
        <w:rPr>
          <w:sz w:val="22"/>
          <w:szCs w:val="22"/>
        </w:rPr>
      </w:pPr>
    </w:p>
    <w:p w14:paraId="34FA3E42" w14:textId="77777777" w:rsidR="00BE3787" w:rsidRPr="00BE3787" w:rsidRDefault="00BE3787" w:rsidP="008C58C9">
      <w:pPr>
        <w:pStyle w:val="Paragraphedeliste"/>
        <w:numPr>
          <w:ilvl w:val="0"/>
          <w:numId w:val="5"/>
        </w:numPr>
        <w:spacing w:after="120"/>
        <w:rPr>
          <w:rFonts w:ascii="Times New Roman" w:hAnsi="Times New Roman"/>
          <w:b/>
        </w:rPr>
      </w:pPr>
      <w:bookmarkStart w:id="53" w:name="_Hlk32645460"/>
      <w:r w:rsidRPr="00BE3787">
        <w:rPr>
          <w:rFonts w:ascii="Times New Roman" w:hAnsi="Times New Roman"/>
          <w:b/>
          <w:bCs/>
          <w:iCs/>
        </w:rPr>
        <w:t>Description du</w:t>
      </w:r>
      <w:r w:rsidRPr="00BE3787">
        <w:rPr>
          <w:rFonts w:ascii="Times New Roman" w:hAnsi="Times New Roman"/>
          <w:i/>
        </w:rPr>
        <w:t xml:space="preserve"> </w:t>
      </w:r>
      <w:r w:rsidRPr="00BE3787">
        <w:rPr>
          <w:rFonts w:ascii="Times New Roman" w:hAnsi="Times New Roman"/>
          <w:b/>
          <w:bCs/>
          <w:iCs/>
        </w:rPr>
        <w:t>t</w:t>
      </w:r>
      <w:r w:rsidRPr="00BE3787">
        <w:rPr>
          <w:rFonts w:ascii="Times New Roman" w:hAnsi="Times New Roman"/>
          <w:b/>
        </w:rPr>
        <w:t xml:space="preserve">raitement de données personnelles </w:t>
      </w:r>
    </w:p>
    <w:bookmarkEnd w:id="53"/>
    <w:p w14:paraId="7F332F22" w14:textId="19ED6618" w:rsidR="00BE3787" w:rsidRPr="00BE3787" w:rsidRDefault="00841BCC" w:rsidP="0027547C">
      <w:pPr>
        <w:pStyle w:val="Paragraphedeliste"/>
        <w:numPr>
          <w:ilvl w:val="0"/>
          <w:numId w:val="10"/>
        </w:numPr>
        <w:spacing w:before="120" w:after="120"/>
        <w:jc w:val="both"/>
        <w:rPr>
          <w:rFonts w:ascii="Times New Roman" w:hAnsi="Times New Roman"/>
        </w:rPr>
      </w:pPr>
      <w:sdt>
        <w:sdtPr>
          <w:rPr>
            <w:rFonts w:ascii="Times New Roman" w:eastAsia="Times New Roman" w:hAnsi="Times New Roman"/>
          </w:rPr>
          <w:alias w:val="Objet AO"/>
          <w:tag w:val="Objet AO"/>
          <w:id w:val="-257763483"/>
          <w:placeholder>
            <w:docPart w:val="2B7FA4F5209840B6A4BEB6EED94F372C"/>
          </w:placeholder>
        </w:sdtPr>
        <w:sdtEndPr>
          <w:rPr>
            <w:rFonts w:ascii="Calibri" w:eastAsia="Calibri" w:hAnsi="Calibri"/>
            <w:b/>
            <w:sz w:val="27"/>
            <w:szCs w:val="27"/>
          </w:rPr>
        </w:sdtEndPr>
        <w:sdtContent>
          <w:r w:rsidR="002E7C4E">
            <w:rPr>
              <w:rFonts w:ascii="Times New Roman" w:eastAsia="Times New Roman" w:hAnsi="Times New Roman"/>
            </w:rPr>
            <w:t xml:space="preserve">Mise en œuvre </w:t>
          </w:r>
          <w:r w:rsidR="003E6F7A">
            <w:rPr>
              <w:rFonts w:ascii="Times New Roman" w:eastAsia="Times New Roman" w:hAnsi="Times New Roman"/>
            </w:rPr>
            <w:t xml:space="preserve">de </w:t>
          </w:r>
          <w:r w:rsidR="005A4C31">
            <w:rPr>
              <w:rFonts w:ascii="Times New Roman" w:eastAsia="Times New Roman" w:hAnsi="Times New Roman"/>
            </w:rPr>
            <w:t>parcours</w:t>
          </w:r>
          <w:r w:rsidR="003E6F7A">
            <w:rPr>
              <w:rFonts w:ascii="Times New Roman" w:eastAsia="Times New Roman" w:hAnsi="Times New Roman"/>
            </w:rPr>
            <w:t xml:space="preserve"> d’insertion socio professionnelle des demandeurs d’emploi</w:t>
          </w:r>
          <w:r w:rsidR="002E7C4E">
            <w:rPr>
              <w:rFonts w:ascii="Times New Roman" w:eastAsia="Times New Roman" w:hAnsi="Times New Roman"/>
            </w:rPr>
            <w:t xml:space="preserve"> inscrits au service de l’emploi et du logement de la</w:t>
          </w:r>
          <w:r w:rsidR="00BE3787" w:rsidRPr="00BE3787">
            <w:rPr>
              <w:rFonts w:ascii="Times New Roman" w:eastAsia="Times New Roman" w:hAnsi="Times New Roman"/>
            </w:rPr>
            <w:t xml:space="preserve"> province sud</w:t>
          </w:r>
        </w:sdtContent>
      </w:sdt>
    </w:p>
    <w:p w14:paraId="69A41E4A" w14:textId="5BA1305B" w:rsidR="00417213" w:rsidRDefault="00BE3787" w:rsidP="0027547C">
      <w:pPr>
        <w:pStyle w:val="Paragraphedeliste"/>
        <w:numPr>
          <w:ilvl w:val="0"/>
          <w:numId w:val="10"/>
        </w:numPr>
        <w:spacing w:before="120" w:after="120"/>
        <w:ind w:left="357" w:hanging="357"/>
        <w:jc w:val="both"/>
        <w:rPr>
          <w:rStyle w:val="markedcontent"/>
          <w:rFonts w:ascii="Times New Roman" w:hAnsi="Times New Roman"/>
        </w:rPr>
      </w:pPr>
      <w:r w:rsidRPr="00BE3787">
        <w:rPr>
          <w:rStyle w:val="markedcontent"/>
          <w:rFonts w:ascii="Times New Roman" w:hAnsi="Times New Roman"/>
          <w:b/>
          <w:bCs/>
        </w:rPr>
        <w:t>La finalité du traitement par le Titulaire est la suivante</w:t>
      </w:r>
      <w:r w:rsidRPr="00BE3787">
        <w:rPr>
          <w:rStyle w:val="markedcontent"/>
          <w:rFonts w:ascii="Times New Roman" w:hAnsi="Times New Roman"/>
        </w:rPr>
        <w:t xml:space="preserve"> : le Titulaire est autorisé à traiter, pour le compte exclusif </w:t>
      </w:r>
      <w:r w:rsidR="0027547C">
        <w:rPr>
          <w:rStyle w:val="markedcontent"/>
          <w:rFonts w:ascii="Times New Roman" w:hAnsi="Times New Roman"/>
        </w:rPr>
        <w:t>d</w:t>
      </w:r>
      <w:r w:rsidR="004E6F3E">
        <w:rPr>
          <w:rStyle w:val="markedcontent"/>
          <w:rFonts w:ascii="Times New Roman" w:hAnsi="Times New Roman"/>
        </w:rPr>
        <w:t>u M</w:t>
      </w:r>
      <w:r w:rsidR="0027547C">
        <w:rPr>
          <w:rStyle w:val="markedcontent"/>
          <w:rFonts w:ascii="Times New Roman" w:hAnsi="Times New Roman"/>
        </w:rPr>
        <w:t>aître d’ouvrage</w:t>
      </w:r>
      <w:r w:rsidRPr="00BE3787">
        <w:rPr>
          <w:rStyle w:val="markedcontent"/>
          <w:rFonts w:ascii="Times New Roman" w:hAnsi="Times New Roman"/>
        </w:rPr>
        <w:t xml:space="preserve">, les données personnelles strictement nécessaires à </w:t>
      </w:r>
      <w:r w:rsidR="00417213">
        <w:rPr>
          <w:rStyle w:val="markedcontent"/>
          <w:rFonts w:ascii="Times New Roman" w:hAnsi="Times New Roman"/>
        </w:rPr>
        <w:t xml:space="preserve">l’accompagnement des demandeurs d’emploi </w:t>
      </w:r>
      <w:r w:rsidR="002E7C4E">
        <w:rPr>
          <w:rStyle w:val="markedcontent"/>
          <w:rFonts w:ascii="Times New Roman" w:hAnsi="Times New Roman"/>
        </w:rPr>
        <w:t>inscrits au service de l’emploi et du logement de la</w:t>
      </w:r>
      <w:r w:rsidR="00417213">
        <w:rPr>
          <w:rStyle w:val="markedcontent"/>
          <w:rFonts w:ascii="Times New Roman" w:hAnsi="Times New Roman"/>
        </w:rPr>
        <w:t xml:space="preserve"> province Sud et</w:t>
      </w:r>
      <w:r w:rsidRPr="00BE3787">
        <w:rPr>
          <w:rStyle w:val="markedcontent"/>
          <w:rFonts w:ascii="Times New Roman" w:hAnsi="Times New Roman"/>
        </w:rPr>
        <w:t xml:space="preserve"> plus précisément</w:t>
      </w:r>
      <w:r w:rsidR="002E7C4E">
        <w:rPr>
          <w:rStyle w:val="markedcontent"/>
          <w:rFonts w:ascii="Times New Roman" w:hAnsi="Times New Roman"/>
        </w:rPr>
        <w:t xml:space="preserve"> leur </w:t>
      </w:r>
      <w:r w:rsidR="00417213">
        <w:rPr>
          <w:rStyle w:val="markedcontent"/>
          <w:rFonts w:ascii="Times New Roman" w:hAnsi="Times New Roman"/>
        </w:rPr>
        <w:t>évaluation</w:t>
      </w:r>
      <w:r w:rsidR="002E7C4E">
        <w:rPr>
          <w:rStyle w:val="markedcontent"/>
          <w:rFonts w:ascii="Times New Roman" w:hAnsi="Times New Roman"/>
        </w:rPr>
        <w:t xml:space="preserve">, leur </w:t>
      </w:r>
      <w:r w:rsidR="00417213">
        <w:rPr>
          <w:rStyle w:val="markedcontent"/>
          <w:rFonts w:ascii="Times New Roman" w:hAnsi="Times New Roman"/>
        </w:rPr>
        <w:t xml:space="preserve">accompagnement et les résultats </w:t>
      </w:r>
      <w:r w:rsidR="002E7C4E">
        <w:rPr>
          <w:rStyle w:val="markedcontent"/>
          <w:rFonts w:ascii="Times New Roman" w:hAnsi="Times New Roman"/>
        </w:rPr>
        <w:t>de cet accompagnement.</w:t>
      </w:r>
    </w:p>
    <w:p w14:paraId="582AEF4C" w14:textId="300F41C2" w:rsidR="00BE3787" w:rsidRPr="00BE3787" w:rsidRDefault="00BE3787" w:rsidP="0027547C">
      <w:pPr>
        <w:pStyle w:val="Paragraphedeliste"/>
        <w:numPr>
          <w:ilvl w:val="0"/>
          <w:numId w:val="10"/>
        </w:numPr>
        <w:spacing w:before="120" w:after="120"/>
        <w:jc w:val="both"/>
        <w:rPr>
          <w:rFonts w:ascii="Times New Roman" w:eastAsia="+mn-ea" w:hAnsi="Times New Roman"/>
          <w:b/>
          <w:bCs/>
          <w:kern w:val="24"/>
        </w:rPr>
      </w:pPr>
      <w:r w:rsidRPr="00BE3787">
        <w:rPr>
          <w:rFonts w:ascii="Times New Roman" w:hAnsi="Times New Roman"/>
          <w:b/>
          <w:bCs/>
        </w:rPr>
        <w:t>La nature des opérations que le Titulaire peut réaliser sur les données</w:t>
      </w:r>
      <w:r w:rsidRPr="00BE3787">
        <w:rPr>
          <w:rFonts w:ascii="Times New Roman" w:hAnsi="Times New Roman"/>
        </w:rPr>
        <w:t xml:space="preserve"> aux fi</w:t>
      </w:r>
      <w:r w:rsidR="00417213">
        <w:rPr>
          <w:rFonts w:ascii="Times New Roman" w:hAnsi="Times New Roman"/>
        </w:rPr>
        <w:t>ns précitées est la suivante : la collecte d’information</w:t>
      </w:r>
      <w:r w:rsidR="0027547C">
        <w:rPr>
          <w:rFonts w:ascii="Times New Roman" w:hAnsi="Times New Roman"/>
        </w:rPr>
        <w:t>s</w:t>
      </w:r>
      <w:r w:rsidR="00417213">
        <w:rPr>
          <w:rFonts w:ascii="Times New Roman" w:hAnsi="Times New Roman"/>
        </w:rPr>
        <w:t xml:space="preserve">, </w:t>
      </w:r>
      <w:r w:rsidR="0027547C">
        <w:rPr>
          <w:rFonts w:ascii="Times New Roman" w:hAnsi="Times New Roman"/>
        </w:rPr>
        <w:t xml:space="preserve">leur </w:t>
      </w:r>
      <w:r w:rsidR="00417213">
        <w:rPr>
          <w:rFonts w:ascii="Times New Roman" w:hAnsi="Times New Roman"/>
        </w:rPr>
        <w:t>enregistrement</w:t>
      </w:r>
      <w:r w:rsidR="0027547C">
        <w:rPr>
          <w:rFonts w:ascii="Times New Roman" w:hAnsi="Times New Roman"/>
        </w:rPr>
        <w:t xml:space="preserve"> et leur</w:t>
      </w:r>
      <w:r w:rsidR="00417213">
        <w:rPr>
          <w:rFonts w:ascii="Times New Roman" w:hAnsi="Times New Roman"/>
        </w:rPr>
        <w:t xml:space="preserve"> diffusion auprès </w:t>
      </w:r>
      <w:r w:rsidR="0027547C">
        <w:rPr>
          <w:rFonts w:ascii="Times New Roman" w:hAnsi="Times New Roman"/>
        </w:rPr>
        <w:t>s</w:t>
      </w:r>
      <w:r w:rsidR="004E6F3E">
        <w:rPr>
          <w:rFonts w:ascii="Times New Roman" w:hAnsi="Times New Roman"/>
        </w:rPr>
        <w:t>u M</w:t>
      </w:r>
      <w:r w:rsidR="0027547C">
        <w:rPr>
          <w:rFonts w:ascii="Times New Roman" w:hAnsi="Times New Roman"/>
        </w:rPr>
        <w:t>aître d’ouvrage</w:t>
      </w:r>
      <w:r w:rsidR="00417213">
        <w:rPr>
          <w:rFonts w:ascii="Times New Roman" w:hAnsi="Times New Roman"/>
        </w:rPr>
        <w:t>.</w:t>
      </w:r>
    </w:p>
    <w:p w14:paraId="022B1E77" w14:textId="3C4CCB45" w:rsidR="00BE3787" w:rsidRPr="00BE3787" w:rsidRDefault="00BE3787" w:rsidP="0027547C">
      <w:pPr>
        <w:pStyle w:val="Paragraphedeliste"/>
        <w:numPr>
          <w:ilvl w:val="0"/>
          <w:numId w:val="9"/>
        </w:numPr>
        <w:spacing w:before="120" w:after="120"/>
        <w:ind w:left="360"/>
        <w:jc w:val="both"/>
        <w:rPr>
          <w:rFonts w:ascii="Times New Roman" w:hAnsi="Times New Roman"/>
        </w:rPr>
      </w:pPr>
      <w:r w:rsidRPr="00BE3787">
        <w:rPr>
          <w:rFonts w:ascii="Times New Roman" w:eastAsia="+mn-ea" w:hAnsi="Times New Roman"/>
          <w:b/>
          <w:bCs/>
          <w:kern w:val="24"/>
        </w:rPr>
        <w:t>Les catégories de données personnelles traitées ou susceptibles de l’être</w:t>
      </w:r>
      <w:r w:rsidRPr="00BE3787">
        <w:rPr>
          <w:rFonts w:ascii="Times New Roman" w:eastAsia="+mn-ea" w:hAnsi="Times New Roman"/>
          <w:kern w:val="24"/>
        </w:rPr>
        <w:t xml:space="preserve"> dans le contexte précité sont les suivantes</w:t>
      </w:r>
      <w:r w:rsidR="00417213">
        <w:rPr>
          <w:rFonts w:ascii="Times New Roman" w:eastAsia="+mn-ea" w:hAnsi="Times New Roman"/>
          <w:kern w:val="24"/>
        </w:rPr>
        <w:t xml:space="preserve"> : </w:t>
      </w:r>
      <w:r w:rsidR="00417213">
        <w:rPr>
          <w:rFonts w:ascii="Times New Roman" w:hAnsi="Times New Roman"/>
        </w:rPr>
        <w:t>information d’identification, information sur la situation initiale et la situation professionnelle du demandeur, type d’accompagnement proposé et point de situation du demandeur d’emploi.</w:t>
      </w:r>
    </w:p>
    <w:p w14:paraId="4B3C6544" w14:textId="5088149C" w:rsidR="00417213" w:rsidRPr="00417213" w:rsidRDefault="00BE3787" w:rsidP="0027547C">
      <w:pPr>
        <w:pStyle w:val="Paragraphedeliste"/>
        <w:numPr>
          <w:ilvl w:val="0"/>
          <w:numId w:val="9"/>
        </w:numPr>
        <w:spacing w:before="120" w:after="120"/>
        <w:ind w:left="360"/>
        <w:jc w:val="both"/>
        <w:rPr>
          <w:rFonts w:ascii="Times New Roman" w:hAnsi="Times New Roman"/>
        </w:rPr>
      </w:pPr>
      <w:r w:rsidRPr="00BE3787">
        <w:rPr>
          <w:rFonts w:ascii="Times New Roman" w:eastAsia="+mn-ea" w:hAnsi="Times New Roman"/>
          <w:b/>
          <w:bCs/>
          <w:kern w:val="24"/>
        </w:rPr>
        <w:t>Les catégories de personnes concernées</w:t>
      </w:r>
      <w:r w:rsidRPr="00BE3787">
        <w:rPr>
          <w:rFonts w:ascii="Times New Roman" w:eastAsia="+mn-ea" w:hAnsi="Times New Roman"/>
          <w:kern w:val="24"/>
        </w:rPr>
        <w:t xml:space="preserve"> par le traitement de l</w:t>
      </w:r>
      <w:r w:rsidR="00417213">
        <w:rPr>
          <w:rFonts w:ascii="Times New Roman" w:eastAsia="+mn-ea" w:hAnsi="Times New Roman"/>
          <w:kern w:val="24"/>
        </w:rPr>
        <w:t xml:space="preserve">eurs données personnelles sont : les demandeurs d’emploi </w:t>
      </w:r>
      <w:r w:rsidR="002E7C4E">
        <w:rPr>
          <w:rFonts w:ascii="Times New Roman" w:eastAsia="+mn-ea" w:hAnsi="Times New Roman"/>
          <w:kern w:val="24"/>
        </w:rPr>
        <w:t xml:space="preserve">inscrits au service de l’emploi et du logement de la province Sud </w:t>
      </w:r>
      <w:r w:rsidR="00417213">
        <w:rPr>
          <w:rFonts w:ascii="Times New Roman" w:eastAsia="+mn-ea" w:hAnsi="Times New Roman"/>
          <w:kern w:val="24"/>
        </w:rPr>
        <w:t>par un conseiller à l’emploi.</w:t>
      </w:r>
    </w:p>
    <w:p w14:paraId="6705B7B9" w14:textId="284A6270" w:rsidR="00BE3787" w:rsidRPr="00BE3787" w:rsidRDefault="00BE3787" w:rsidP="0027547C">
      <w:pPr>
        <w:pStyle w:val="Paragraphedeliste"/>
        <w:numPr>
          <w:ilvl w:val="0"/>
          <w:numId w:val="9"/>
        </w:numPr>
        <w:spacing w:before="120" w:after="120"/>
        <w:ind w:left="360"/>
        <w:jc w:val="both"/>
        <w:rPr>
          <w:rFonts w:ascii="Times New Roman" w:hAnsi="Times New Roman"/>
        </w:rPr>
      </w:pPr>
      <w:r w:rsidRPr="00BE3787">
        <w:rPr>
          <w:rFonts w:ascii="Times New Roman" w:hAnsi="Times New Roman"/>
          <w:b/>
          <w:bCs/>
        </w:rPr>
        <w:t>Les données personnelles sont traitées pendant</w:t>
      </w:r>
      <w:r w:rsidRPr="00BE3787">
        <w:rPr>
          <w:rFonts w:ascii="Times New Roman" w:hAnsi="Times New Roman"/>
        </w:rPr>
        <w:t xml:space="preserve"> les durées suivantes</w:t>
      </w:r>
      <w:r w:rsidR="00417213">
        <w:rPr>
          <w:rFonts w:ascii="Times New Roman" w:hAnsi="Times New Roman"/>
        </w:rPr>
        <w:t> : entre 2</w:t>
      </w:r>
      <w:r w:rsidR="008C58C9">
        <w:rPr>
          <w:rFonts w:ascii="Times New Roman" w:hAnsi="Times New Roman"/>
        </w:rPr>
        <w:t xml:space="preserve"> et 3</w:t>
      </w:r>
      <w:r w:rsidR="00417213">
        <w:rPr>
          <w:rFonts w:ascii="Times New Roman" w:hAnsi="Times New Roman"/>
        </w:rPr>
        <w:t>ans.</w:t>
      </w:r>
    </w:p>
    <w:p w14:paraId="616612C4" w14:textId="77777777" w:rsidR="00BE3787" w:rsidRPr="00BE3787" w:rsidRDefault="00BE3787" w:rsidP="00BE3787">
      <w:pPr>
        <w:spacing w:after="120"/>
        <w:rPr>
          <w:sz w:val="22"/>
          <w:szCs w:val="22"/>
        </w:rPr>
      </w:pPr>
    </w:p>
    <w:p w14:paraId="23EACBE3" w14:textId="691EF021" w:rsidR="00BE3787" w:rsidRPr="00BE3787" w:rsidRDefault="00BE3787" w:rsidP="00BE3787">
      <w:pPr>
        <w:spacing w:after="120"/>
        <w:rPr>
          <w:sz w:val="22"/>
          <w:szCs w:val="22"/>
        </w:rPr>
      </w:pPr>
      <w:r w:rsidRPr="00417213">
        <w:rPr>
          <w:sz w:val="22"/>
          <w:szCs w:val="22"/>
        </w:rPr>
        <w:t xml:space="preserve">Dans le cadre de la mission effectuée pour le compte de </w:t>
      </w:r>
      <w:r w:rsidR="0027547C">
        <w:rPr>
          <w:sz w:val="22"/>
          <w:szCs w:val="22"/>
        </w:rPr>
        <w:t>d</w:t>
      </w:r>
      <w:r w:rsidR="004E6F3E">
        <w:rPr>
          <w:sz w:val="22"/>
          <w:szCs w:val="22"/>
        </w:rPr>
        <w:t>u M</w:t>
      </w:r>
      <w:r w:rsidR="0027547C">
        <w:rPr>
          <w:sz w:val="22"/>
          <w:szCs w:val="22"/>
        </w:rPr>
        <w:t>aître d’ouvrage</w:t>
      </w:r>
      <w:r w:rsidRPr="00417213">
        <w:rPr>
          <w:sz w:val="22"/>
          <w:szCs w:val="22"/>
        </w:rPr>
        <w:t>, le Titulaire est amené à effectuer ou avoir accès à un traitement de données personnelles dont les caractéristiques sont précisées dans le tableau ci-</w:t>
      </w:r>
      <w:proofErr w:type="gramStart"/>
      <w:r w:rsidRPr="00417213">
        <w:rPr>
          <w:sz w:val="22"/>
          <w:szCs w:val="22"/>
        </w:rPr>
        <w:t>après  :</w:t>
      </w:r>
      <w:proofErr w:type="gramEnd"/>
    </w:p>
    <w:p w14:paraId="019C7F69" w14:textId="77777777" w:rsidR="00BE3787" w:rsidRPr="00BE3787" w:rsidRDefault="00BE3787" w:rsidP="00BE3787">
      <w:pPr>
        <w:spacing w:after="120"/>
        <w:rPr>
          <w:i/>
          <w:sz w:val="22"/>
          <w:szCs w:val="22"/>
        </w:rPr>
      </w:pPr>
    </w:p>
    <w:tbl>
      <w:tblPr>
        <w:tblStyle w:val="Grilledutableau"/>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1843"/>
        <w:gridCol w:w="1559"/>
        <w:gridCol w:w="2126"/>
        <w:gridCol w:w="1418"/>
        <w:gridCol w:w="1701"/>
      </w:tblGrid>
      <w:tr w:rsidR="0027547C" w:rsidRPr="00BE3787" w14:paraId="74A7314F" w14:textId="77777777" w:rsidTr="00D4461C">
        <w:trPr>
          <w:jc w:val="center"/>
        </w:trPr>
        <w:tc>
          <w:tcPr>
            <w:tcW w:w="1403" w:type="dxa"/>
            <w:shd w:val="clear" w:color="auto" w:fill="F2F2F2" w:themeFill="background1" w:themeFillShade="F2"/>
          </w:tcPr>
          <w:p w14:paraId="6BD09E9B" w14:textId="77777777" w:rsidR="00BE3787" w:rsidRPr="0027547C" w:rsidRDefault="00BE3787" w:rsidP="00BE3787">
            <w:pPr>
              <w:spacing w:after="120"/>
              <w:jc w:val="center"/>
              <w:rPr>
                <w:b/>
                <w:sz w:val="20"/>
                <w:szCs w:val="20"/>
              </w:rPr>
            </w:pPr>
            <w:bookmarkStart w:id="54" w:name="_Hlk77340963"/>
            <w:r w:rsidRPr="0027547C">
              <w:rPr>
                <w:b/>
                <w:sz w:val="20"/>
                <w:szCs w:val="20"/>
              </w:rPr>
              <w:t>Finalité</w:t>
            </w:r>
          </w:p>
        </w:tc>
        <w:tc>
          <w:tcPr>
            <w:tcW w:w="1843" w:type="dxa"/>
            <w:shd w:val="clear" w:color="auto" w:fill="F2F2F2" w:themeFill="background1" w:themeFillShade="F2"/>
          </w:tcPr>
          <w:p w14:paraId="3D619ABE" w14:textId="77777777" w:rsidR="00BE3787" w:rsidRPr="0027547C" w:rsidRDefault="00BE3787" w:rsidP="00BE3787">
            <w:pPr>
              <w:spacing w:after="120"/>
              <w:jc w:val="center"/>
              <w:rPr>
                <w:b/>
                <w:sz w:val="20"/>
                <w:szCs w:val="20"/>
              </w:rPr>
            </w:pPr>
            <w:r w:rsidRPr="0027547C">
              <w:rPr>
                <w:b/>
                <w:sz w:val="20"/>
                <w:szCs w:val="20"/>
              </w:rPr>
              <w:t>Sous-Finalité</w:t>
            </w:r>
          </w:p>
        </w:tc>
        <w:tc>
          <w:tcPr>
            <w:tcW w:w="1559" w:type="dxa"/>
            <w:shd w:val="clear" w:color="auto" w:fill="F2F2F2" w:themeFill="background1" w:themeFillShade="F2"/>
          </w:tcPr>
          <w:p w14:paraId="647A48C2" w14:textId="77777777" w:rsidR="00BE3787" w:rsidRPr="0027547C" w:rsidRDefault="00BE3787" w:rsidP="00BE3787">
            <w:pPr>
              <w:spacing w:after="120"/>
              <w:jc w:val="center"/>
              <w:rPr>
                <w:b/>
                <w:sz w:val="20"/>
                <w:szCs w:val="20"/>
              </w:rPr>
            </w:pPr>
            <w:r w:rsidRPr="0027547C">
              <w:rPr>
                <w:b/>
                <w:sz w:val="20"/>
                <w:szCs w:val="20"/>
              </w:rPr>
              <w:t xml:space="preserve">Nature </w:t>
            </w:r>
          </w:p>
        </w:tc>
        <w:tc>
          <w:tcPr>
            <w:tcW w:w="2126" w:type="dxa"/>
            <w:shd w:val="clear" w:color="auto" w:fill="F2F2F2" w:themeFill="background1" w:themeFillShade="F2"/>
          </w:tcPr>
          <w:p w14:paraId="42461D3B" w14:textId="77777777" w:rsidR="00BE3787" w:rsidRPr="0027547C" w:rsidRDefault="00BE3787" w:rsidP="00BE3787">
            <w:pPr>
              <w:spacing w:after="120"/>
              <w:jc w:val="center"/>
              <w:rPr>
                <w:b/>
                <w:sz w:val="20"/>
                <w:szCs w:val="20"/>
              </w:rPr>
            </w:pPr>
            <w:r w:rsidRPr="0027547C">
              <w:rPr>
                <w:b/>
                <w:sz w:val="20"/>
                <w:szCs w:val="20"/>
              </w:rPr>
              <w:t>Type de donnée à caractère personnel</w:t>
            </w:r>
          </w:p>
        </w:tc>
        <w:tc>
          <w:tcPr>
            <w:tcW w:w="1418" w:type="dxa"/>
            <w:shd w:val="clear" w:color="auto" w:fill="F2F2F2" w:themeFill="background1" w:themeFillShade="F2"/>
          </w:tcPr>
          <w:p w14:paraId="16DC49B6" w14:textId="77777777" w:rsidR="00BE3787" w:rsidRPr="0027547C" w:rsidRDefault="00BE3787" w:rsidP="00BE3787">
            <w:pPr>
              <w:spacing w:after="120"/>
              <w:jc w:val="center"/>
              <w:rPr>
                <w:b/>
                <w:bCs/>
                <w:sz w:val="20"/>
                <w:szCs w:val="20"/>
              </w:rPr>
            </w:pPr>
            <w:r w:rsidRPr="0027547C">
              <w:rPr>
                <w:b/>
                <w:bCs/>
                <w:sz w:val="20"/>
                <w:szCs w:val="20"/>
              </w:rPr>
              <w:t>Durée de conservation</w:t>
            </w:r>
          </w:p>
        </w:tc>
        <w:tc>
          <w:tcPr>
            <w:tcW w:w="1701" w:type="dxa"/>
            <w:shd w:val="clear" w:color="auto" w:fill="F2F2F2" w:themeFill="background1" w:themeFillShade="F2"/>
          </w:tcPr>
          <w:p w14:paraId="1C048677" w14:textId="77777777" w:rsidR="00BE3787" w:rsidRPr="0027547C" w:rsidRDefault="00BE3787" w:rsidP="00BE3787">
            <w:pPr>
              <w:spacing w:after="120"/>
              <w:jc w:val="center"/>
              <w:rPr>
                <w:b/>
                <w:sz w:val="20"/>
                <w:szCs w:val="20"/>
              </w:rPr>
            </w:pPr>
            <w:r w:rsidRPr="0027547C">
              <w:rPr>
                <w:b/>
                <w:sz w:val="20"/>
                <w:szCs w:val="20"/>
              </w:rPr>
              <w:t>Catégories de personnes concernées</w:t>
            </w:r>
          </w:p>
        </w:tc>
      </w:tr>
      <w:tr w:rsidR="0027547C" w:rsidRPr="00BE3787" w14:paraId="516D68AD" w14:textId="77777777" w:rsidTr="00D4461C">
        <w:trPr>
          <w:jc w:val="center"/>
        </w:trPr>
        <w:tc>
          <w:tcPr>
            <w:tcW w:w="1403" w:type="dxa"/>
            <w:vMerge w:val="restart"/>
            <w:shd w:val="clear" w:color="auto" w:fill="F2F2F2" w:themeFill="background1" w:themeFillShade="F2"/>
          </w:tcPr>
          <w:p w14:paraId="4D1B98BD" w14:textId="3ED550DC" w:rsidR="00BE3787" w:rsidRPr="0027547C" w:rsidRDefault="00417213" w:rsidP="0027547C">
            <w:pPr>
              <w:spacing w:after="120"/>
              <w:jc w:val="left"/>
              <w:rPr>
                <w:bCs/>
                <w:sz w:val="20"/>
                <w:szCs w:val="20"/>
              </w:rPr>
            </w:pPr>
            <w:r w:rsidRPr="0027547C">
              <w:rPr>
                <w:bCs/>
                <w:sz w:val="20"/>
                <w:szCs w:val="20"/>
              </w:rPr>
              <w:t xml:space="preserve">Accompagner les demandeurs d’emploi </w:t>
            </w:r>
            <w:r w:rsidR="002E7C4E" w:rsidRPr="0027547C">
              <w:rPr>
                <w:bCs/>
                <w:sz w:val="20"/>
                <w:szCs w:val="20"/>
              </w:rPr>
              <w:t>inscrits au service de l’emploi et du logement de la</w:t>
            </w:r>
            <w:r w:rsidRPr="0027547C">
              <w:rPr>
                <w:bCs/>
                <w:sz w:val="20"/>
                <w:szCs w:val="20"/>
              </w:rPr>
              <w:t xml:space="preserve"> province Sud</w:t>
            </w:r>
          </w:p>
        </w:tc>
        <w:tc>
          <w:tcPr>
            <w:tcW w:w="1843" w:type="dxa"/>
            <w:shd w:val="clear" w:color="auto" w:fill="F2F2F2" w:themeFill="background1" w:themeFillShade="F2"/>
          </w:tcPr>
          <w:p w14:paraId="36BF5A03" w14:textId="7885EC39" w:rsidR="00BE3787" w:rsidRPr="0027547C" w:rsidRDefault="002E7C4E" w:rsidP="0027547C">
            <w:pPr>
              <w:spacing w:after="120"/>
              <w:jc w:val="left"/>
              <w:rPr>
                <w:bCs/>
                <w:sz w:val="20"/>
                <w:szCs w:val="20"/>
              </w:rPr>
            </w:pPr>
            <w:r w:rsidRPr="0027547C">
              <w:rPr>
                <w:bCs/>
                <w:sz w:val="20"/>
                <w:szCs w:val="20"/>
              </w:rPr>
              <w:t>Diagnostic</w:t>
            </w:r>
          </w:p>
        </w:tc>
        <w:tc>
          <w:tcPr>
            <w:tcW w:w="1559" w:type="dxa"/>
            <w:shd w:val="clear" w:color="auto" w:fill="F2F2F2" w:themeFill="background1" w:themeFillShade="F2"/>
          </w:tcPr>
          <w:p w14:paraId="65ECE647" w14:textId="77777777" w:rsidR="00BE3787" w:rsidRPr="0027547C" w:rsidRDefault="00417213" w:rsidP="0027547C">
            <w:pPr>
              <w:spacing w:after="120"/>
              <w:jc w:val="left"/>
              <w:rPr>
                <w:bCs/>
                <w:sz w:val="20"/>
                <w:szCs w:val="20"/>
              </w:rPr>
            </w:pPr>
            <w:r w:rsidRPr="0027547C">
              <w:rPr>
                <w:bCs/>
                <w:sz w:val="20"/>
                <w:szCs w:val="20"/>
              </w:rPr>
              <w:t>Collecte, enregistrement et diffusion des informations</w:t>
            </w:r>
          </w:p>
        </w:tc>
        <w:tc>
          <w:tcPr>
            <w:tcW w:w="2126" w:type="dxa"/>
            <w:shd w:val="clear" w:color="auto" w:fill="F2F2F2" w:themeFill="background1" w:themeFillShade="F2"/>
          </w:tcPr>
          <w:p w14:paraId="4C4B0CAE" w14:textId="07286FB5" w:rsidR="00BE3787" w:rsidRPr="0027547C" w:rsidRDefault="0027547C" w:rsidP="0027547C">
            <w:pPr>
              <w:spacing w:after="120"/>
              <w:jc w:val="left"/>
              <w:rPr>
                <w:bCs/>
                <w:sz w:val="20"/>
                <w:szCs w:val="20"/>
              </w:rPr>
            </w:pPr>
            <w:r>
              <w:rPr>
                <w:sz w:val="20"/>
                <w:szCs w:val="20"/>
              </w:rPr>
              <w:t>I</w:t>
            </w:r>
            <w:r w:rsidR="00417213" w:rsidRPr="0027547C">
              <w:rPr>
                <w:sz w:val="20"/>
                <w:szCs w:val="20"/>
              </w:rPr>
              <w:t xml:space="preserve">nformation d’identification, information sur la situation initiale et la situation professionnelle du demandeur, </w:t>
            </w:r>
          </w:p>
        </w:tc>
        <w:tc>
          <w:tcPr>
            <w:tcW w:w="1418" w:type="dxa"/>
            <w:shd w:val="clear" w:color="auto" w:fill="F2F2F2" w:themeFill="background1" w:themeFillShade="F2"/>
          </w:tcPr>
          <w:p w14:paraId="763255B6" w14:textId="77777777" w:rsidR="00BE3787" w:rsidRPr="0027547C" w:rsidRDefault="00417213" w:rsidP="0027547C">
            <w:pPr>
              <w:spacing w:after="120"/>
              <w:jc w:val="left"/>
              <w:rPr>
                <w:bCs/>
                <w:sz w:val="20"/>
                <w:szCs w:val="20"/>
              </w:rPr>
            </w:pPr>
            <w:r w:rsidRPr="0027547C">
              <w:rPr>
                <w:sz w:val="20"/>
                <w:szCs w:val="20"/>
              </w:rPr>
              <w:t>2 ans</w:t>
            </w:r>
          </w:p>
        </w:tc>
        <w:tc>
          <w:tcPr>
            <w:tcW w:w="1701" w:type="dxa"/>
            <w:shd w:val="clear" w:color="auto" w:fill="F2F2F2" w:themeFill="background1" w:themeFillShade="F2"/>
          </w:tcPr>
          <w:p w14:paraId="040F138B" w14:textId="7E767E26" w:rsidR="00BE3787" w:rsidRPr="0027547C" w:rsidRDefault="00417213" w:rsidP="0027547C">
            <w:pPr>
              <w:spacing w:after="120"/>
              <w:jc w:val="left"/>
              <w:rPr>
                <w:bCs/>
                <w:sz w:val="20"/>
                <w:szCs w:val="20"/>
              </w:rPr>
            </w:pPr>
            <w:r w:rsidRPr="0027547C">
              <w:rPr>
                <w:bCs/>
                <w:sz w:val="20"/>
                <w:szCs w:val="20"/>
              </w:rPr>
              <w:t xml:space="preserve">Demandeurs d’emploi de la province Sud </w:t>
            </w:r>
            <w:r w:rsidR="002E7C4E" w:rsidRPr="0027547C">
              <w:rPr>
                <w:bCs/>
                <w:sz w:val="20"/>
                <w:szCs w:val="20"/>
              </w:rPr>
              <w:t>identifié</w:t>
            </w:r>
            <w:r w:rsidR="00D4461C">
              <w:rPr>
                <w:bCs/>
                <w:sz w:val="20"/>
                <w:szCs w:val="20"/>
              </w:rPr>
              <w:t>s</w:t>
            </w:r>
            <w:r w:rsidR="002E7C4E" w:rsidRPr="0027547C">
              <w:rPr>
                <w:bCs/>
                <w:sz w:val="20"/>
                <w:szCs w:val="20"/>
              </w:rPr>
              <w:t xml:space="preserve"> par</w:t>
            </w:r>
            <w:r w:rsidRPr="0027547C">
              <w:rPr>
                <w:bCs/>
                <w:sz w:val="20"/>
                <w:szCs w:val="20"/>
              </w:rPr>
              <w:t xml:space="preserve"> un conseiller à l’emploi</w:t>
            </w:r>
          </w:p>
        </w:tc>
      </w:tr>
      <w:tr w:rsidR="0027547C" w:rsidRPr="00BE3787" w14:paraId="102538D0" w14:textId="77777777" w:rsidTr="00D4461C">
        <w:trPr>
          <w:jc w:val="center"/>
        </w:trPr>
        <w:tc>
          <w:tcPr>
            <w:tcW w:w="1403" w:type="dxa"/>
            <w:vMerge/>
            <w:shd w:val="clear" w:color="auto" w:fill="F2F2F2" w:themeFill="background1" w:themeFillShade="F2"/>
          </w:tcPr>
          <w:p w14:paraId="6D55A2FD" w14:textId="77777777" w:rsidR="00BE3787" w:rsidRPr="00BB16E6" w:rsidRDefault="00BE3787" w:rsidP="00BB16E6">
            <w:pPr>
              <w:spacing w:after="120"/>
              <w:jc w:val="left"/>
              <w:rPr>
                <w:bCs/>
                <w:sz w:val="20"/>
                <w:szCs w:val="20"/>
              </w:rPr>
            </w:pPr>
          </w:p>
        </w:tc>
        <w:tc>
          <w:tcPr>
            <w:tcW w:w="1843" w:type="dxa"/>
            <w:shd w:val="clear" w:color="auto" w:fill="F2F2F2" w:themeFill="background1" w:themeFillShade="F2"/>
          </w:tcPr>
          <w:p w14:paraId="095AC491" w14:textId="77777777" w:rsidR="00BE3787" w:rsidRPr="00BB16E6" w:rsidRDefault="00417213" w:rsidP="00BB16E6">
            <w:pPr>
              <w:spacing w:after="120"/>
              <w:jc w:val="left"/>
              <w:rPr>
                <w:bCs/>
                <w:sz w:val="20"/>
                <w:szCs w:val="20"/>
              </w:rPr>
            </w:pPr>
            <w:r w:rsidRPr="00BB16E6">
              <w:rPr>
                <w:rStyle w:val="markedcontent"/>
                <w:sz w:val="20"/>
                <w:szCs w:val="20"/>
              </w:rPr>
              <w:t>Accompagnement au sein d’un parcours spécifique</w:t>
            </w:r>
          </w:p>
        </w:tc>
        <w:tc>
          <w:tcPr>
            <w:tcW w:w="1559" w:type="dxa"/>
            <w:shd w:val="clear" w:color="auto" w:fill="F2F2F2" w:themeFill="background1" w:themeFillShade="F2"/>
          </w:tcPr>
          <w:p w14:paraId="7A339D81" w14:textId="77777777" w:rsidR="00BE3787" w:rsidRPr="00BB16E6" w:rsidRDefault="00417213" w:rsidP="00BB16E6">
            <w:pPr>
              <w:spacing w:after="120"/>
              <w:jc w:val="left"/>
              <w:rPr>
                <w:bCs/>
                <w:sz w:val="20"/>
                <w:szCs w:val="20"/>
              </w:rPr>
            </w:pPr>
            <w:r w:rsidRPr="00BB16E6">
              <w:rPr>
                <w:bCs/>
                <w:sz w:val="20"/>
                <w:szCs w:val="20"/>
              </w:rPr>
              <w:t>Collecte, enregistrement et diffusion des informations</w:t>
            </w:r>
          </w:p>
        </w:tc>
        <w:tc>
          <w:tcPr>
            <w:tcW w:w="2126" w:type="dxa"/>
            <w:shd w:val="clear" w:color="auto" w:fill="F2F2F2" w:themeFill="background1" w:themeFillShade="F2"/>
          </w:tcPr>
          <w:p w14:paraId="292E4BDC" w14:textId="29FF0936" w:rsidR="00BE3787" w:rsidRPr="00D4461C" w:rsidRDefault="0027547C" w:rsidP="00BB16E6">
            <w:pPr>
              <w:spacing w:after="120"/>
              <w:jc w:val="left"/>
              <w:rPr>
                <w:bCs/>
                <w:sz w:val="20"/>
                <w:szCs w:val="20"/>
              </w:rPr>
            </w:pPr>
            <w:r>
              <w:rPr>
                <w:sz w:val="20"/>
                <w:szCs w:val="20"/>
              </w:rPr>
              <w:t>I</w:t>
            </w:r>
            <w:r w:rsidR="00417213" w:rsidRPr="00D4461C">
              <w:rPr>
                <w:sz w:val="20"/>
                <w:szCs w:val="20"/>
              </w:rPr>
              <w:t>nformation d’identification, information sur la situation initiale et la situation professionnelle, type de parcour</w:t>
            </w:r>
            <w:r w:rsidR="002E7C4E" w:rsidRPr="00D4461C">
              <w:rPr>
                <w:sz w:val="20"/>
                <w:szCs w:val="20"/>
              </w:rPr>
              <w:t>s proposé et validation par le demandeur d’emploi</w:t>
            </w:r>
          </w:p>
        </w:tc>
        <w:tc>
          <w:tcPr>
            <w:tcW w:w="1418" w:type="dxa"/>
            <w:shd w:val="clear" w:color="auto" w:fill="F2F2F2" w:themeFill="background1" w:themeFillShade="F2"/>
          </w:tcPr>
          <w:p w14:paraId="70210345" w14:textId="77777777" w:rsidR="00BE3787" w:rsidRPr="00D4461C" w:rsidRDefault="00417213" w:rsidP="00BB16E6">
            <w:pPr>
              <w:spacing w:after="120"/>
              <w:jc w:val="left"/>
              <w:rPr>
                <w:bCs/>
                <w:sz w:val="20"/>
                <w:szCs w:val="20"/>
              </w:rPr>
            </w:pPr>
            <w:r w:rsidRPr="00D4461C">
              <w:rPr>
                <w:sz w:val="20"/>
                <w:szCs w:val="20"/>
              </w:rPr>
              <w:t>3 ans</w:t>
            </w:r>
          </w:p>
        </w:tc>
        <w:tc>
          <w:tcPr>
            <w:tcW w:w="1701" w:type="dxa"/>
            <w:shd w:val="clear" w:color="auto" w:fill="F2F2F2" w:themeFill="background1" w:themeFillShade="F2"/>
          </w:tcPr>
          <w:p w14:paraId="3D8771CA" w14:textId="78278E6D" w:rsidR="00BE3787" w:rsidRPr="00D4461C" w:rsidRDefault="00417213" w:rsidP="00BB16E6">
            <w:pPr>
              <w:spacing w:after="120"/>
              <w:jc w:val="left"/>
              <w:rPr>
                <w:bCs/>
                <w:sz w:val="20"/>
                <w:szCs w:val="20"/>
              </w:rPr>
            </w:pPr>
            <w:r w:rsidRPr="00D4461C">
              <w:rPr>
                <w:bCs/>
                <w:sz w:val="20"/>
                <w:szCs w:val="20"/>
              </w:rPr>
              <w:t xml:space="preserve">Demandeurs d’emploi de la province Sud </w:t>
            </w:r>
            <w:r w:rsidR="002E7C4E" w:rsidRPr="00D4461C">
              <w:rPr>
                <w:bCs/>
                <w:sz w:val="20"/>
                <w:szCs w:val="20"/>
              </w:rPr>
              <w:t>identifié</w:t>
            </w:r>
            <w:r w:rsidR="00D4461C">
              <w:rPr>
                <w:bCs/>
                <w:sz w:val="20"/>
                <w:szCs w:val="20"/>
              </w:rPr>
              <w:t>s</w:t>
            </w:r>
            <w:r w:rsidR="002E7C4E" w:rsidRPr="00D4461C">
              <w:rPr>
                <w:bCs/>
                <w:sz w:val="20"/>
                <w:szCs w:val="20"/>
              </w:rPr>
              <w:t xml:space="preserve"> </w:t>
            </w:r>
            <w:r w:rsidRPr="00D4461C">
              <w:rPr>
                <w:bCs/>
                <w:sz w:val="20"/>
                <w:szCs w:val="20"/>
              </w:rPr>
              <w:t>par un conseiller à l’emploi</w:t>
            </w:r>
          </w:p>
        </w:tc>
      </w:tr>
      <w:tr w:rsidR="0027547C" w:rsidRPr="00BE3787" w14:paraId="1D9F71A1" w14:textId="77777777" w:rsidTr="00D4461C">
        <w:trPr>
          <w:jc w:val="center"/>
        </w:trPr>
        <w:tc>
          <w:tcPr>
            <w:tcW w:w="1403" w:type="dxa"/>
            <w:vMerge/>
            <w:shd w:val="clear" w:color="auto" w:fill="F2F2F2" w:themeFill="background1" w:themeFillShade="F2"/>
          </w:tcPr>
          <w:p w14:paraId="7F0142A6" w14:textId="77777777" w:rsidR="00BE3787" w:rsidRPr="00BB16E6" w:rsidRDefault="00BE3787" w:rsidP="00BB16E6">
            <w:pPr>
              <w:spacing w:after="120"/>
              <w:jc w:val="left"/>
              <w:rPr>
                <w:bCs/>
                <w:sz w:val="20"/>
                <w:szCs w:val="20"/>
              </w:rPr>
            </w:pPr>
          </w:p>
        </w:tc>
        <w:tc>
          <w:tcPr>
            <w:tcW w:w="1843" w:type="dxa"/>
            <w:shd w:val="clear" w:color="auto" w:fill="F2F2F2" w:themeFill="background1" w:themeFillShade="F2"/>
          </w:tcPr>
          <w:p w14:paraId="6E66D842" w14:textId="77777777" w:rsidR="00BE3787" w:rsidRPr="00BB16E6" w:rsidRDefault="008C58C9" w:rsidP="00BB16E6">
            <w:pPr>
              <w:spacing w:after="120"/>
              <w:jc w:val="left"/>
              <w:rPr>
                <w:bCs/>
                <w:sz w:val="20"/>
                <w:szCs w:val="20"/>
              </w:rPr>
            </w:pPr>
            <w:r w:rsidRPr="00BB16E6">
              <w:rPr>
                <w:bCs/>
                <w:sz w:val="20"/>
                <w:szCs w:val="20"/>
              </w:rPr>
              <w:t>Résultats de l’accompagnement</w:t>
            </w:r>
          </w:p>
        </w:tc>
        <w:tc>
          <w:tcPr>
            <w:tcW w:w="1559" w:type="dxa"/>
            <w:shd w:val="clear" w:color="auto" w:fill="F2F2F2" w:themeFill="background1" w:themeFillShade="F2"/>
          </w:tcPr>
          <w:p w14:paraId="7A8342DA" w14:textId="77777777" w:rsidR="00BE3787" w:rsidRPr="00BB16E6" w:rsidRDefault="008C58C9" w:rsidP="00BB16E6">
            <w:pPr>
              <w:spacing w:after="120"/>
              <w:jc w:val="left"/>
              <w:rPr>
                <w:bCs/>
                <w:sz w:val="20"/>
                <w:szCs w:val="20"/>
              </w:rPr>
            </w:pPr>
            <w:r w:rsidRPr="00BB16E6">
              <w:rPr>
                <w:bCs/>
                <w:sz w:val="20"/>
                <w:szCs w:val="20"/>
              </w:rPr>
              <w:t>Collecte, enregistrement et diffusion des informations</w:t>
            </w:r>
          </w:p>
        </w:tc>
        <w:tc>
          <w:tcPr>
            <w:tcW w:w="2126" w:type="dxa"/>
            <w:shd w:val="clear" w:color="auto" w:fill="F2F2F2" w:themeFill="background1" w:themeFillShade="F2"/>
          </w:tcPr>
          <w:p w14:paraId="18A88E2C" w14:textId="152B7A9F" w:rsidR="00BE3787" w:rsidRPr="00BB16E6" w:rsidRDefault="002E7C4E" w:rsidP="00BB16E6">
            <w:pPr>
              <w:spacing w:after="120"/>
              <w:jc w:val="left"/>
              <w:rPr>
                <w:bCs/>
                <w:sz w:val="20"/>
                <w:szCs w:val="20"/>
              </w:rPr>
            </w:pPr>
            <w:r w:rsidRPr="00BB16E6">
              <w:rPr>
                <w:bCs/>
                <w:sz w:val="20"/>
                <w:szCs w:val="20"/>
              </w:rPr>
              <w:t xml:space="preserve">Résultats de l’accompagnement ou du </w:t>
            </w:r>
            <w:r w:rsidR="008C58C9" w:rsidRPr="00BB16E6">
              <w:rPr>
                <w:bCs/>
                <w:sz w:val="20"/>
                <w:szCs w:val="20"/>
              </w:rPr>
              <w:t>parcours</w:t>
            </w:r>
            <w:r w:rsidRPr="00BB16E6">
              <w:rPr>
                <w:bCs/>
                <w:sz w:val="20"/>
                <w:szCs w:val="20"/>
              </w:rPr>
              <w:t xml:space="preserve"> </w:t>
            </w:r>
            <w:r w:rsidR="008C58C9" w:rsidRPr="00BB16E6">
              <w:rPr>
                <w:bCs/>
                <w:sz w:val="20"/>
                <w:szCs w:val="20"/>
              </w:rPr>
              <w:t xml:space="preserve"> en fonction des indicateurs </w:t>
            </w:r>
          </w:p>
        </w:tc>
        <w:tc>
          <w:tcPr>
            <w:tcW w:w="1418" w:type="dxa"/>
            <w:shd w:val="clear" w:color="auto" w:fill="F2F2F2" w:themeFill="background1" w:themeFillShade="F2"/>
          </w:tcPr>
          <w:p w14:paraId="1562F3E5" w14:textId="77777777" w:rsidR="00BE3787" w:rsidRPr="00BB16E6" w:rsidRDefault="008C58C9" w:rsidP="00BB16E6">
            <w:pPr>
              <w:spacing w:after="120"/>
              <w:jc w:val="left"/>
              <w:rPr>
                <w:bCs/>
                <w:sz w:val="20"/>
                <w:szCs w:val="20"/>
              </w:rPr>
            </w:pPr>
            <w:r w:rsidRPr="00BB16E6">
              <w:rPr>
                <w:sz w:val="20"/>
                <w:szCs w:val="20"/>
              </w:rPr>
              <w:t>3 ans</w:t>
            </w:r>
          </w:p>
        </w:tc>
        <w:tc>
          <w:tcPr>
            <w:tcW w:w="1701" w:type="dxa"/>
            <w:shd w:val="clear" w:color="auto" w:fill="F2F2F2" w:themeFill="background1" w:themeFillShade="F2"/>
          </w:tcPr>
          <w:p w14:paraId="10335DBA" w14:textId="7F0B2C4C" w:rsidR="00BE3787" w:rsidRPr="00D4461C" w:rsidRDefault="008C58C9" w:rsidP="00BB16E6">
            <w:pPr>
              <w:spacing w:after="120"/>
              <w:jc w:val="left"/>
              <w:rPr>
                <w:bCs/>
                <w:sz w:val="20"/>
                <w:szCs w:val="20"/>
              </w:rPr>
            </w:pPr>
            <w:r w:rsidRPr="00BB16E6">
              <w:rPr>
                <w:bCs/>
                <w:sz w:val="20"/>
                <w:szCs w:val="20"/>
              </w:rPr>
              <w:t xml:space="preserve">Demandeurs d’emploi de la province Sud </w:t>
            </w:r>
            <w:r w:rsidR="002549C0" w:rsidRPr="00BB16E6">
              <w:rPr>
                <w:bCs/>
                <w:sz w:val="20"/>
                <w:szCs w:val="20"/>
              </w:rPr>
              <w:t>i</w:t>
            </w:r>
            <w:r w:rsidR="002E7C4E" w:rsidRPr="00BB16E6">
              <w:rPr>
                <w:bCs/>
                <w:sz w:val="20"/>
                <w:szCs w:val="20"/>
              </w:rPr>
              <w:t>dentifié</w:t>
            </w:r>
            <w:r w:rsidR="00D4461C">
              <w:rPr>
                <w:bCs/>
                <w:sz w:val="20"/>
                <w:szCs w:val="20"/>
              </w:rPr>
              <w:t>s</w:t>
            </w:r>
            <w:r w:rsidRPr="00D4461C">
              <w:rPr>
                <w:bCs/>
                <w:sz w:val="20"/>
                <w:szCs w:val="20"/>
              </w:rPr>
              <w:t xml:space="preserve"> par un conseiller à l’emploi</w:t>
            </w:r>
          </w:p>
        </w:tc>
      </w:tr>
      <w:bookmarkEnd w:id="54"/>
    </w:tbl>
    <w:p w14:paraId="08D6E4CA" w14:textId="3D31B0B8" w:rsidR="00BE3787" w:rsidRDefault="00BE3787" w:rsidP="00BE3787">
      <w:pPr>
        <w:spacing w:after="120"/>
        <w:rPr>
          <w:i/>
          <w:sz w:val="22"/>
          <w:szCs w:val="22"/>
        </w:rPr>
      </w:pPr>
    </w:p>
    <w:p w14:paraId="365548C1" w14:textId="264F8319" w:rsidR="00D4461C" w:rsidRDefault="00D4461C" w:rsidP="00BE3787">
      <w:pPr>
        <w:spacing w:after="120"/>
        <w:rPr>
          <w:i/>
          <w:sz w:val="22"/>
          <w:szCs w:val="22"/>
        </w:rPr>
      </w:pPr>
    </w:p>
    <w:p w14:paraId="53652E59" w14:textId="77777777" w:rsidR="00D4461C" w:rsidRPr="00BE3787" w:rsidRDefault="00D4461C" w:rsidP="00BE3787">
      <w:pPr>
        <w:spacing w:after="120"/>
        <w:rPr>
          <w:i/>
          <w:sz w:val="22"/>
          <w:szCs w:val="22"/>
        </w:rPr>
      </w:pPr>
    </w:p>
    <w:p w14:paraId="3713CECF" w14:textId="77777777" w:rsidR="00BE3787" w:rsidRPr="00BE3787" w:rsidRDefault="00BE3787" w:rsidP="008C58C9">
      <w:pPr>
        <w:pStyle w:val="Paragraphedeliste"/>
        <w:numPr>
          <w:ilvl w:val="0"/>
          <w:numId w:val="5"/>
        </w:numPr>
        <w:spacing w:after="120"/>
        <w:rPr>
          <w:rFonts w:ascii="Times New Roman" w:hAnsi="Times New Roman"/>
          <w:b/>
        </w:rPr>
      </w:pPr>
      <w:r w:rsidRPr="00BE3787">
        <w:rPr>
          <w:rFonts w:ascii="Times New Roman" w:hAnsi="Times New Roman"/>
          <w:b/>
        </w:rPr>
        <w:t>Engagements communs</w:t>
      </w:r>
    </w:p>
    <w:p w14:paraId="0DF1A23C" w14:textId="38113782" w:rsidR="00BE3787" w:rsidRPr="00BE3787" w:rsidRDefault="00BE3787" w:rsidP="00BE3787">
      <w:pPr>
        <w:spacing w:after="120"/>
        <w:rPr>
          <w:bCs/>
          <w:sz w:val="22"/>
          <w:szCs w:val="22"/>
        </w:rPr>
      </w:pPr>
      <w:r w:rsidRPr="00BE3787">
        <w:rPr>
          <w:bCs/>
          <w:sz w:val="22"/>
          <w:szCs w:val="22"/>
        </w:rPr>
        <w:t>Les parties déclarent être en conformité avec les dispositions du RGPD et la loi Informatique et Libertés.</w:t>
      </w:r>
    </w:p>
    <w:p w14:paraId="09E992C5" w14:textId="77777777" w:rsidR="00BE3787" w:rsidRPr="00BE3787" w:rsidRDefault="00BE3787" w:rsidP="00BE3787">
      <w:pPr>
        <w:spacing w:after="120"/>
        <w:rPr>
          <w:bCs/>
          <w:sz w:val="22"/>
          <w:szCs w:val="22"/>
        </w:rPr>
      </w:pPr>
      <w:r w:rsidRPr="00BE3787">
        <w:rPr>
          <w:bCs/>
          <w:sz w:val="22"/>
          <w:szCs w:val="22"/>
        </w:rPr>
        <w:t>De façon générale, les parties s’engagent à coopérer afin de garantir le respect des dispositions légales et réglementaires relatives à la protection des données personnelles.</w:t>
      </w:r>
    </w:p>
    <w:p w14:paraId="60B0412B" w14:textId="078B365E" w:rsidR="00BE3787" w:rsidRPr="00BE3787" w:rsidRDefault="00BE3787" w:rsidP="00BE3787">
      <w:pPr>
        <w:spacing w:after="120"/>
        <w:rPr>
          <w:b/>
          <w:sz w:val="22"/>
          <w:szCs w:val="22"/>
        </w:rPr>
      </w:pPr>
      <w:r w:rsidRPr="00BE3787">
        <w:rPr>
          <w:bCs/>
          <w:sz w:val="22"/>
          <w:szCs w:val="22"/>
        </w:rPr>
        <w:t xml:space="preserve">Elles </w:t>
      </w:r>
      <w:r w:rsidRPr="00BE3787">
        <w:rPr>
          <w:sz w:val="22"/>
          <w:szCs w:val="22"/>
        </w:rPr>
        <w:t xml:space="preserve">conviennent d’offrir des garanties adéquates en application du droit de la protection des données personnelles, lors de l’accès ou de l’utilisation par le Titulaire des données personnelles qui sont sous la responsabilité </w:t>
      </w:r>
      <w:r w:rsidR="004E6F3E">
        <w:rPr>
          <w:sz w:val="22"/>
          <w:szCs w:val="22"/>
        </w:rPr>
        <w:t>du Maître d’ouvrage</w:t>
      </w:r>
      <w:r w:rsidRPr="00BE3787">
        <w:rPr>
          <w:sz w:val="22"/>
          <w:szCs w:val="22"/>
        </w:rPr>
        <w:t>.</w:t>
      </w:r>
    </w:p>
    <w:p w14:paraId="64C0F1E6" w14:textId="77777777" w:rsidR="00BE3787" w:rsidRPr="00BE3787" w:rsidRDefault="00BE3787" w:rsidP="00BE3787">
      <w:pPr>
        <w:spacing w:after="120"/>
        <w:rPr>
          <w:b/>
          <w:sz w:val="22"/>
          <w:szCs w:val="22"/>
        </w:rPr>
      </w:pPr>
    </w:p>
    <w:p w14:paraId="590CF83E" w14:textId="02B17A36" w:rsidR="00BE3787" w:rsidRPr="00BE3787" w:rsidRDefault="00BE3787" w:rsidP="008C58C9">
      <w:pPr>
        <w:pStyle w:val="Paragraphedeliste"/>
        <w:numPr>
          <w:ilvl w:val="0"/>
          <w:numId w:val="5"/>
        </w:numPr>
        <w:spacing w:after="120"/>
        <w:rPr>
          <w:rFonts w:ascii="Times New Roman" w:hAnsi="Times New Roman"/>
          <w:b/>
        </w:rPr>
      </w:pPr>
      <w:r w:rsidRPr="00BE3787">
        <w:rPr>
          <w:rFonts w:ascii="Times New Roman" w:hAnsi="Times New Roman"/>
          <w:b/>
        </w:rPr>
        <w:t xml:space="preserve">Droits et obligations </w:t>
      </w:r>
      <w:r w:rsidR="004E6F3E">
        <w:rPr>
          <w:rFonts w:ascii="Times New Roman" w:hAnsi="Times New Roman"/>
          <w:b/>
        </w:rPr>
        <w:t>du Maître d’ouvrage</w:t>
      </w:r>
      <w:r w:rsidRPr="00BE3787">
        <w:rPr>
          <w:rFonts w:ascii="Times New Roman" w:hAnsi="Times New Roman"/>
          <w:b/>
        </w:rPr>
        <w:t xml:space="preserve"> </w:t>
      </w:r>
    </w:p>
    <w:p w14:paraId="619C4DBE" w14:textId="6DAA16B9" w:rsidR="00BE3787" w:rsidRPr="00BE3787" w:rsidRDefault="004E6F3E" w:rsidP="00BE3787">
      <w:pPr>
        <w:spacing w:after="120"/>
        <w:rPr>
          <w:sz w:val="22"/>
          <w:szCs w:val="22"/>
        </w:rPr>
      </w:pPr>
      <w:r>
        <w:rPr>
          <w:sz w:val="22"/>
          <w:szCs w:val="22"/>
        </w:rPr>
        <w:t>Le Maître d’ouvrage</w:t>
      </w:r>
      <w:r w:rsidRPr="00BE3787">
        <w:rPr>
          <w:sz w:val="22"/>
          <w:szCs w:val="22"/>
        </w:rPr>
        <w:t xml:space="preserve"> </w:t>
      </w:r>
      <w:r w:rsidR="00BE3787" w:rsidRPr="00BE3787">
        <w:rPr>
          <w:sz w:val="22"/>
          <w:szCs w:val="22"/>
        </w:rPr>
        <w:t>en sa qualité de Responsable du traitement reconnaît et garantit ce qui suit :</w:t>
      </w:r>
      <w:r w:rsidR="00BE3787" w:rsidRPr="00BE3787">
        <w:rPr>
          <w:sz w:val="22"/>
          <w:szCs w:val="22"/>
        </w:rPr>
        <w:cr/>
      </w:r>
    </w:p>
    <w:p w14:paraId="445F6F74" w14:textId="77777777" w:rsidR="00BE3787" w:rsidRPr="00BE3787" w:rsidRDefault="00BE3787" w:rsidP="00BE3787">
      <w:pPr>
        <w:spacing w:after="120"/>
        <w:rPr>
          <w:sz w:val="22"/>
          <w:szCs w:val="22"/>
        </w:rPr>
      </w:pPr>
      <w:r w:rsidRPr="00BE3787">
        <w:rPr>
          <w:sz w:val="22"/>
          <w:szCs w:val="22"/>
        </w:rPr>
        <w:t xml:space="preserve">a) Compte tenu des finalités du traitement ainsi que des risques </w:t>
      </w:r>
      <w:bookmarkStart w:id="55" w:name="_Hlk77342200"/>
      <w:r w:rsidRPr="00BE3787">
        <w:rPr>
          <w:sz w:val="22"/>
          <w:szCs w:val="22"/>
        </w:rPr>
        <w:t xml:space="preserve">pour les droits et libertés des personnes concernées, </w:t>
      </w:r>
      <w:bookmarkEnd w:id="55"/>
      <w:r w:rsidRPr="00BE3787">
        <w:rPr>
          <w:sz w:val="22"/>
          <w:szCs w:val="22"/>
        </w:rPr>
        <w:t>il met en œuvre des mesures techniques et organisationnelles appropriées et effectives pour s’assurer et être en mesure de démontrer que le traitement est effectué conformément au droit de la protection des données ;</w:t>
      </w:r>
    </w:p>
    <w:p w14:paraId="1C439188" w14:textId="77777777" w:rsidR="00BE3787" w:rsidRPr="00BE3787" w:rsidRDefault="00BE3787" w:rsidP="00BE3787">
      <w:pPr>
        <w:spacing w:after="120"/>
        <w:rPr>
          <w:sz w:val="22"/>
          <w:szCs w:val="22"/>
        </w:rPr>
      </w:pPr>
      <w:r w:rsidRPr="00BE3787">
        <w:rPr>
          <w:sz w:val="22"/>
          <w:szCs w:val="22"/>
        </w:rPr>
        <w:t>b) Compte tenu de l’état des connaissances, des coûts de mise en œuvre, des finalités du traitement ainsi que des risques pour les droits et libertés des personnes concernées, il met en œuvre des mesures de sécurité adéquates pour protéger les données personnelles contre une destruction fortuite ou illicite, une perte fortuite, une altération, une divulgation ou un accès non autorisé, notamment lorsque le traitement suppose la transmission de données par réseau, et contre toute autre forme illicite de traitement ;</w:t>
      </w:r>
    </w:p>
    <w:p w14:paraId="6732C075" w14:textId="56E9DDBC" w:rsidR="00BE3787" w:rsidRPr="00BE3787" w:rsidRDefault="00BE3787" w:rsidP="00BE3787">
      <w:pPr>
        <w:spacing w:after="120"/>
        <w:rPr>
          <w:sz w:val="22"/>
          <w:szCs w:val="22"/>
        </w:rPr>
      </w:pPr>
      <w:r w:rsidRPr="00BE3787">
        <w:rPr>
          <w:sz w:val="22"/>
          <w:szCs w:val="22"/>
        </w:rPr>
        <w:t>c) Il fait appel uniquement à des sous-traitants qui présentent des garanties suffisantes quant à la mise en œuvre de mesures techniques et organisationnelles appropriées permettant de garantir la protection des droits des personnes concernées, et la sécurité et la confidentialité de leurs données ; il formalise ses exigences par voie contractuelle, dans le respect de l’article 28 du RGPD ;</w:t>
      </w:r>
    </w:p>
    <w:p w14:paraId="210E2F3C" w14:textId="2D822E5A" w:rsidR="00BE3787" w:rsidRPr="00BE3787" w:rsidRDefault="00BE3787" w:rsidP="00BE3787">
      <w:pPr>
        <w:spacing w:after="120"/>
        <w:rPr>
          <w:sz w:val="22"/>
          <w:szCs w:val="22"/>
        </w:rPr>
      </w:pPr>
      <w:r w:rsidRPr="00BE3787">
        <w:rPr>
          <w:sz w:val="22"/>
          <w:szCs w:val="22"/>
        </w:rPr>
        <w:t>d) Il tient un registre des activités de traitement effectuées sous sa responsabilité, conformément aux articles</w:t>
      </w:r>
      <w:r w:rsidR="004E6F3E">
        <w:rPr>
          <w:sz w:val="22"/>
          <w:szCs w:val="22"/>
        </w:rPr>
        <w:t> </w:t>
      </w:r>
      <w:r w:rsidRPr="00BE3787">
        <w:rPr>
          <w:sz w:val="22"/>
          <w:szCs w:val="22"/>
        </w:rPr>
        <w:t>30</w:t>
      </w:r>
      <w:r w:rsidR="004E6F3E">
        <w:rPr>
          <w:sz w:val="22"/>
          <w:szCs w:val="22"/>
        </w:rPr>
        <w:t> </w:t>
      </w:r>
      <w:r w:rsidRPr="00BE3787">
        <w:rPr>
          <w:sz w:val="22"/>
          <w:szCs w:val="22"/>
        </w:rPr>
        <w:t>§ 1 et suivants du RGPD, et s’engage à coopérer avec l’autorité de contrôle compétente et, sur demande, à mettre le registre à sa disposition ;</w:t>
      </w:r>
    </w:p>
    <w:p w14:paraId="3836C566" w14:textId="77777777" w:rsidR="00BE3787" w:rsidRPr="00BE3787" w:rsidRDefault="00BE3787" w:rsidP="00BE3787">
      <w:pPr>
        <w:spacing w:after="120"/>
        <w:rPr>
          <w:sz w:val="22"/>
          <w:szCs w:val="22"/>
        </w:rPr>
      </w:pPr>
      <w:r w:rsidRPr="00BE3787">
        <w:rPr>
          <w:sz w:val="22"/>
          <w:szCs w:val="22"/>
        </w:rPr>
        <w:t xml:space="preserve">e) Pour l’exécution du présent marché, </w:t>
      </w:r>
    </w:p>
    <w:p w14:paraId="283FA12A" w14:textId="31369E63" w:rsidR="00BE3787" w:rsidRPr="008C58C9" w:rsidRDefault="00BE3787" w:rsidP="008C58C9">
      <w:pPr>
        <w:pStyle w:val="Paragraphedeliste"/>
        <w:numPr>
          <w:ilvl w:val="0"/>
          <w:numId w:val="11"/>
        </w:numPr>
        <w:spacing w:after="120"/>
        <w:ind w:left="357" w:hanging="357"/>
        <w:jc w:val="both"/>
        <w:rPr>
          <w:rFonts w:ascii="Times New Roman" w:hAnsi="Times New Roman"/>
          <w:bCs/>
        </w:rPr>
      </w:pPr>
      <w:proofErr w:type="gramStart"/>
      <w:r w:rsidRPr="008C58C9">
        <w:rPr>
          <w:rFonts w:ascii="Times New Roman" w:hAnsi="Times New Roman"/>
        </w:rPr>
        <w:t>il</w:t>
      </w:r>
      <w:proofErr w:type="gramEnd"/>
      <w:r w:rsidRPr="008C58C9">
        <w:rPr>
          <w:rFonts w:ascii="Times New Roman" w:hAnsi="Times New Roman"/>
        </w:rPr>
        <w:t xml:space="preserve"> fournit l’information légale aux personnes concernées et répond à toute demande d’exercice de droit, si nécessaire avec le concours du Titulaire selon les informations que ce dernier a à sa disposition</w:t>
      </w:r>
      <w:r w:rsidR="004E6F3E">
        <w:rPr>
          <w:rFonts w:ascii="Times New Roman" w:hAnsi="Times New Roman"/>
        </w:rPr>
        <w:t>,</w:t>
      </w:r>
      <w:r w:rsidRPr="008C58C9">
        <w:rPr>
          <w:rFonts w:ascii="Times New Roman" w:hAnsi="Times New Roman"/>
        </w:rPr>
        <w:t xml:space="preserve"> </w:t>
      </w:r>
      <w:r w:rsidRPr="008C58C9">
        <w:rPr>
          <w:rFonts w:ascii="Times New Roman" w:hAnsi="Times New Roman"/>
          <w:bCs/>
        </w:rPr>
        <w:t>il documente par écrit toute instruction concernant le traitement des données personnelles par le Titulaire qui ne figurerait pas dans les présentes clauses ;</w:t>
      </w:r>
    </w:p>
    <w:p w14:paraId="2C168A32" w14:textId="77777777" w:rsidR="00BE3787" w:rsidRPr="00BE3787" w:rsidRDefault="00BE3787" w:rsidP="008C58C9">
      <w:pPr>
        <w:pStyle w:val="Paragraphedeliste"/>
        <w:numPr>
          <w:ilvl w:val="0"/>
          <w:numId w:val="11"/>
        </w:numPr>
        <w:spacing w:after="120"/>
        <w:ind w:left="357" w:hanging="357"/>
        <w:jc w:val="both"/>
        <w:rPr>
          <w:rFonts w:ascii="Times New Roman" w:hAnsi="Times New Roman"/>
          <w:bCs/>
        </w:rPr>
      </w:pPr>
      <w:proofErr w:type="gramStart"/>
      <w:r w:rsidRPr="00BE3787">
        <w:rPr>
          <w:rFonts w:ascii="Times New Roman" w:hAnsi="Times New Roman"/>
          <w:bCs/>
        </w:rPr>
        <w:t>il</w:t>
      </w:r>
      <w:proofErr w:type="gramEnd"/>
      <w:r w:rsidRPr="00BE3787">
        <w:rPr>
          <w:rFonts w:ascii="Times New Roman" w:hAnsi="Times New Roman"/>
          <w:bCs/>
        </w:rPr>
        <w:t xml:space="preserve"> veille, au préalable et pendant toute la durée du traitement, au respect des obligations prévues par le droit de la protection des données personnelles de la part du Titulaire ;</w:t>
      </w:r>
    </w:p>
    <w:p w14:paraId="77C07401" w14:textId="77777777" w:rsidR="00BE3787" w:rsidRPr="00BE3787" w:rsidRDefault="00BE3787" w:rsidP="008C58C9">
      <w:pPr>
        <w:pStyle w:val="Paragraphedeliste"/>
        <w:numPr>
          <w:ilvl w:val="0"/>
          <w:numId w:val="11"/>
        </w:numPr>
        <w:spacing w:after="120"/>
        <w:ind w:left="357" w:hanging="357"/>
        <w:jc w:val="both"/>
        <w:rPr>
          <w:rFonts w:ascii="Times New Roman" w:hAnsi="Times New Roman"/>
          <w:bCs/>
        </w:rPr>
      </w:pPr>
      <w:proofErr w:type="gramStart"/>
      <w:r w:rsidRPr="00BE3787">
        <w:rPr>
          <w:rFonts w:ascii="Times New Roman" w:hAnsi="Times New Roman"/>
          <w:bCs/>
        </w:rPr>
        <w:t>il</w:t>
      </w:r>
      <w:proofErr w:type="gramEnd"/>
      <w:r w:rsidRPr="00BE3787">
        <w:rPr>
          <w:rFonts w:ascii="Times New Roman" w:hAnsi="Times New Roman"/>
          <w:bCs/>
        </w:rPr>
        <w:t xml:space="preserve"> supervise le traitement, y compris en réalisant les audits et les inspections nécessaires auprès du Titulaire.</w:t>
      </w:r>
    </w:p>
    <w:p w14:paraId="2D2F5462" w14:textId="77777777" w:rsidR="00BE3787" w:rsidRPr="00BE3787" w:rsidRDefault="00BE3787" w:rsidP="008C58C9">
      <w:pPr>
        <w:spacing w:after="120"/>
        <w:rPr>
          <w:sz w:val="22"/>
          <w:szCs w:val="22"/>
        </w:rPr>
      </w:pPr>
      <w:r w:rsidRPr="00BE3787">
        <w:rPr>
          <w:bCs/>
          <w:sz w:val="22"/>
          <w:szCs w:val="22"/>
        </w:rPr>
        <w:t>Enfin, il déclare avoir désigné un Délégué à la protection des données (ci-après « DPO ») en application de l’article 37 du RGPD. </w:t>
      </w:r>
    </w:p>
    <w:p w14:paraId="0BC4FD8F" w14:textId="77777777" w:rsidR="00BE3787" w:rsidRPr="00BE3787" w:rsidRDefault="00BE3787" w:rsidP="00BE3787">
      <w:pPr>
        <w:spacing w:after="120"/>
        <w:rPr>
          <w:sz w:val="22"/>
          <w:szCs w:val="22"/>
        </w:rPr>
      </w:pPr>
    </w:p>
    <w:p w14:paraId="1F401524"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Droits et obligations du Titulaire</w:t>
      </w:r>
    </w:p>
    <w:p w14:paraId="7877D6C6" w14:textId="77777777" w:rsidR="00BE3787" w:rsidRPr="00BE3787" w:rsidRDefault="00BE3787" w:rsidP="00BE3787">
      <w:pPr>
        <w:spacing w:after="120"/>
        <w:rPr>
          <w:sz w:val="22"/>
          <w:szCs w:val="22"/>
        </w:rPr>
      </w:pPr>
      <w:r w:rsidRPr="00BE3787">
        <w:rPr>
          <w:sz w:val="22"/>
          <w:szCs w:val="22"/>
        </w:rPr>
        <w:t xml:space="preserve">En ce qui le concerne, le Titulaire accepte et impose à toute personne agissant sous son autorité ce qui suit : </w:t>
      </w:r>
    </w:p>
    <w:p w14:paraId="28775BD3" w14:textId="77777777" w:rsidR="00BE3787" w:rsidRPr="00BE3787" w:rsidRDefault="00BE3787" w:rsidP="00BE3787">
      <w:pPr>
        <w:spacing w:after="120"/>
        <w:rPr>
          <w:sz w:val="22"/>
          <w:szCs w:val="22"/>
        </w:rPr>
      </w:pPr>
    </w:p>
    <w:p w14:paraId="060A64BA" w14:textId="671E6421" w:rsidR="00BE3787" w:rsidRDefault="00BE3787" w:rsidP="00BE3787">
      <w:pPr>
        <w:spacing w:after="120"/>
        <w:rPr>
          <w:sz w:val="22"/>
          <w:szCs w:val="22"/>
        </w:rPr>
      </w:pPr>
      <w:r w:rsidRPr="00BE3787">
        <w:rPr>
          <w:sz w:val="22"/>
          <w:szCs w:val="22"/>
        </w:rPr>
        <w:t xml:space="preserve">a) Il traite les données personnelles visées à l’article 3 des présentes clauses pour le compte exclusif </w:t>
      </w:r>
      <w:r w:rsidR="004E6F3E">
        <w:rPr>
          <w:sz w:val="22"/>
          <w:szCs w:val="22"/>
        </w:rPr>
        <w:t xml:space="preserve">du Maître d’ouvrage </w:t>
      </w:r>
      <w:r w:rsidRPr="00BE3787">
        <w:rPr>
          <w:sz w:val="22"/>
          <w:szCs w:val="22"/>
        </w:rPr>
        <w:t xml:space="preserve">et conformément aux instructions de ce dernier et aux présentes clauses ; s’il est dans l’incapacité de s’y conformer pour quelque raison que ce soit, il accepte d’informer dans les meilleurs délais </w:t>
      </w:r>
      <w:r w:rsidR="004E6F3E">
        <w:rPr>
          <w:sz w:val="22"/>
          <w:szCs w:val="22"/>
        </w:rPr>
        <w:t>le Maître d’ouvrage</w:t>
      </w:r>
      <w:r w:rsidR="004E6F3E" w:rsidRPr="00BE3787">
        <w:rPr>
          <w:sz w:val="22"/>
          <w:szCs w:val="22"/>
        </w:rPr>
        <w:t xml:space="preserve"> </w:t>
      </w:r>
      <w:r w:rsidRPr="00BE3787">
        <w:rPr>
          <w:sz w:val="22"/>
          <w:szCs w:val="22"/>
        </w:rPr>
        <w:t>de son incapacité ;</w:t>
      </w:r>
    </w:p>
    <w:p w14:paraId="517FC5AC" w14:textId="77777777" w:rsidR="004E6F3E" w:rsidRPr="00BE3787" w:rsidRDefault="004E6F3E" w:rsidP="00BE3787">
      <w:pPr>
        <w:spacing w:after="120"/>
        <w:rPr>
          <w:sz w:val="22"/>
          <w:szCs w:val="22"/>
        </w:rPr>
      </w:pPr>
    </w:p>
    <w:p w14:paraId="57C6FA74" w14:textId="77777777" w:rsidR="00BE3787" w:rsidRPr="00BE3787" w:rsidRDefault="00BE3787" w:rsidP="00BE3787">
      <w:pPr>
        <w:spacing w:after="120"/>
        <w:rPr>
          <w:sz w:val="22"/>
          <w:szCs w:val="22"/>
        </w:rPr>
      </w:pPr>
      <w:r w:rsidRPr="00BE3787">
        <w:rPr>
          <w:sz w:val="22"/>
          <w:szCs w:val="22"/>
        </w:rPr>
        <w:t xml:space="preserve">b) Il considère comme confidentielles les informations de toute nature, écrites ou orales, qu’il serait amené à connaître durant l’exécution du marché. </w:t>
      </w:r>
    </w:p>
    <w:p w14:paraId="0783078A" w14:textId="522EB9F2" w:rsidR="00BE3787" w:rsidRPr="00BE3787" w:rsidRDefault="00BE3787" w:rsidP="00BE3787">
      <w:pPr>
        <w:spacing w:after="120"/>
        <w:rPr>
          <w:sz w:val="22"/>
          <w:szCs w:val="22"/>
        </w:rPr>
      </w:pPr>
      <w:r w:rsidRPr="00BE3787">
        <w:rPr>
          <w:iCs/>
          <w:sz w:val="22"/>
          <w:szCs w:val="22"/>
        </w:rPr>
        <w:t xml:space="preserve">L’obligation de confidentialité du Titulaire </w:t>
      </w:r>
      <w:r w:rsidRPr="00BE3787">
        <w:rPr>
          <w:sz w:val="22"/>
          <w:szCs w:val="22"/>
        </w:rPr>
        <w:t>s’applique ainsi à toutes les informations</w:t>
      </w:r>
      <w:r w:rsidR="004E6F3E">
        <w:rPr>
          <w:sz w:val="22"/>
          <w:szCs w:val="22"/>
        </w:rPr>
        <w:t> :</w:t>
      </w:r>
    </w:p>
    <w:p w14:paraId="48C4F2FA" w14:textId="13F4315D" w:rsidR="00BE3787" w:rsidRPr="00BE3787" w:rsidRDefault="00BE3787" w:rsidP="008C58C9">
      <w:pPr>
        <w:pStyle w:val="Paragraphedeliste"/>
        <w:numPr>
          <w:ilvl w:val="0"/>
          <w:numId w:val="11"/>
        </w:numPr>
        <w:spacing w:after="120" w:line="276" w:lineRule="auto"/>
        <w:ind w:left="357" w:hanging="357"/>
        <w:contextualSpacing/>
        <w:rPr>
          <w:rFonts w:ascii="Times New Roman" w:hAnsi="Times New Roman"/>
        </w:rPr>
      </w:pPr>
      <w:proofErr w:type="gramStart"/>
      <w:r w:rsidRPr="00BE3787">
        <w:rPr>
          <w:rFonts w:ascii="Times New Roman" w:hAnsi="Times New Roman"/>
        </w:rPr>
        <w:t>transmises</w:t>
      </w:r>
      <w:proofErr w:type="gramEnd"/>
      <w:r w:rsidRPr="00BE3787">
        <w:rPr>
          <w:rFonts w:ascii="Times New Roman" w:hAnsi="Times New Roman"/>
        </w:rPr>
        <w:t xml:space="preserve"> par </w:t>
      </w:r>
      <w:r w:rsidR="004E6F3E">
        <w:rPr>
          <w:rFonts w:ascii="Times New Roman" w:hAnsi="Times New Roman"/>
        </w:rPr>
        <w:t>le Maître d’ouvrage</w:t>
      </w:r>
      <w:r w:rsidR="004E6F3E" w:rsidRPr="00BE3787">
        <w:rPr>
          <w:rFonts w:ascii="Times New Roman" w:hAnsi="Times New Roman"/>
        </w:rPr>
        <w:t xml:space="preserve"> </w:t>
      </w:r>
      <w:r w:rsidRPr="00BE3787">
        <w:rPr>
          <w:rFonts w:ascii="Times New Roman" w:hAnsi="Times New Roman"/>
        </w:rPr>
        <w:t>au Titulaire dans le cadre du marché,</w:t>
      </w:r>
    </w:p>
    <w:p w14:paraId="46AA435A" w14:textId="55E61E38" w:rsidR="00BE3787" w:rsidRPr="00BE3787" w:rsidRDefault="00BE3787" w:rsidP="008C58C9">
      <w:pPr>
        <w:pStyle w:val="Paragraphedeliste"/>
        <w:numPr>
          <w:ilvl w:val="0"/>
          <w:numId w:val="11"/>
        </w:numPr>
        <w:spacing w:after="120" w:line="276" w:lineRule="auto"/>
        <w:ind w:left="357" w:hanging="357"/>
        <w:contextualSpacing/>
        <w:rPr>
          <w:rFonts w:ascii="Times New Roman" w:hAnsi="Times New Roman"/>
        </w:rPr>
      </w:pPr>
      <w:proofErr w:type="gramStart"/>
      <w:r w:rsidRPr="00BE3787">
        <w:rPr>
          <w:rFonts w:ascii="Times New Roman" w:hAnsi="Times New Roman"/>
        </w:rPr>
        <w:t>accessibles</w:t>
      </w:r>
      <w:proofErr w:type="gramEnd"/>
      <w:r w:rsidRPr="00BE3787">
        <w:rPr>
          <w:rFonts w:ascii="Times New Roman" w:hAnsi="Times New Roman"/>
        </w:rPr>
        <w:t xml:space="preserve"> au Titulaire dans le cadre du </w:t>
      </w:r>
      <w:r w:rsidR="00756F5D">
        <w:rPr>
          <w:rFonts w:ascii="Times New Roman" w:hAnsi="Times New Roman"/>
        </w:rPr>
        <w:t>m</w:t>
      </w:r>
      <w:r w:rsidRPr="00BE3787">
        <w:rPr>
          <w:rFonts w:ascii="Times New Roman" w:hAnsi="Times New Roman"/>
        </w:rPr>
        <w:t>arché,</w:t>
      </w:r>
    </w:p>
    <w:p w14:paraId="0CE6A811" w14:textId="77777777" w:rsidR="00BE3787" w:rsidRPr="00BE3787" w:rsidRDefault="00BE3787" w:rsidP="008C58C9">
      <w:pPr>
        <w:pStyle w:val="Paragraphedeliste"/>
        <w:numPr>
          <w:ilvl w:val="0"/>
          <w:numId w:val="11"/>
        </w:numPr>
        <w:spacing w:after="120" w:line="276" w:lineRule="auto"/>
        <w:ind w:left="357" w:hanging="357"/>
        <w:contextualSpacing/>
        <w:rPr>
          <w:rFonts w:ascii="Times New Roman" w:hAnsi="Times New Roman"/>
        </w:rPr>
      </w:pPr>
      <w:proofErr w:type="gramStart"/>
      <w:r w:rsidRPr="00BE3787">
        <w:rPr>
          <w:rFonts w:ascii="Times New Roman" w:hAnsi="Times New Roman"/>
        </w:rPr>
        <w:t>le</w:t>
      </w:r>
      <w:proofErr w:type="gramEnd"/>
      <w:r w:rsidRPr="00BE3787">
        <w:rPr>
          <w:rFonts w:ascii="Times New Roman" w:hAnsi="Times New Roman"/>
        </w:rPr>
        <w:t xml:space="preserve"> cas échéant, reçues par le Titulaire d’un tiers dans le cadre du marché. </w:t>
      </w:r>
    </w:p>
    <w:p w14:paraId="07CA5BE3" w14:textId="77777777" w:rsidR="00BE3787" w:rsidRPr="00BE3787" w:rsidRDefault="00BE3787" w:rsidP="00BE3787">
      <w:pPr>
        <w:spacing w:after="120"/>
        <w:rPr>
          <w:iCs/>
          <w:sz w:val="22"/>
          <w:szCs w:val="22"/>
        </w:rPr>
      </w:pPr>
      <w:r w:rsidRPr="00BE3787">
        <w:rPr>
          <w:iCs/>
          <w:sz w:val="22"/>
          <w:szCs w:val="22"/>
        </w:rPr>
        <w:t>Cette obligation de confidentialité continue après expiration du marché, aussi longtemps que lesdites informations n’auront pas été rendues publiques.</w:t>
      </w:r>
    </w:p>
    <w:p w14:paraId="7933C06B" w14:textId="77777777" w:rsidR="00BE3787" w:rsidRPr="00BE3787" w:rsidRDefault="00BE3787" w:rsidP="00BE3787">
      <w:pPr>
        <w:spacing w:after="120"/>
        <w:rPr>
          <w:sz w:val="22"/>
          <w:szCs w:val="22"/>
          <w:lang w:val="x-none"/>
        </w:rPr>
      </w:pPr>
      <w:r w:rsidRPr="00BE3787">
        <w:rPr>
          <w:sz w:val="22"/>
          <w:szCs w:val="22"/>
        </w:rPr>
        <w:t>Le Titulaire accepte et impose ainsi à toute personne agissant sous son autorité de ne pas divulguer</w:t>
      </w:r>
      <w:r w:rsidRPr="00BE3787">
        <w:rPr>
          <w:sz w:val="22"/>
          <w:szCs w:val="22"/>
          <w:lang w:val="x-none"/>
        </w:rPr>
        <w:t>, sous quelque forme que ce soit, tout ou partie de</w:t>
      </w:r>
      <w:r w:rsidRPr="00BE3787">
        <w:rPr>
          <w:sz w:val="22"/>
          <w:szCs w:val="22"/>
        </w:rPr>
        <w:t xml:space="preserve">s </w:t>
      </w:r>
      <w:r w:rsidRPr="00BE3787">
        <w:rPr>
          <w:sz w:val="22"/>
          <w:szCs w:val="22"/>
          <w:lang w:val="x-none"/>
        </w:rPr>
        <w:t>informations</w:t>
      </w:r>
      <w:r w:rsidRPr="00BE3787">
        <w:rPr>
          <w:sz w:val="22"/>
          <w:szCs w:val="22"/>
        </w:rPr>
        <w:t xml:space="preserve"> qu’il traite</w:t>
      </w:r>
      <w:r w:rsidRPr="00BE3787">
        <w:rPr>
          <w:sz w:val="22"/>
          <w:szCs w:val="22"/>
          <w:lang w:val="x-none"/>
        </w:rPr>
        <w:t xml:space="preserve"> et de les utiliser, par quelque moyen ou finalité que ce soit, pour son propre compte ou pour le compte d’un tiers, à des fins professionnelles, personnelles ou privées autres que celles définies</w:t>
      </w:r>
      <w:r w:rsidRPr="00BE3787">
        <w:rPr>
          <w:sz w:val="22"/>
          <w:szCs w:val="22"/>
        </w:rPr>
        <w:t xml:space="preserve"> dans les présentes clauses ;</w:t>
      </w:r>
    </w:p>
    <w:p w14:paraId="5169C879" w14:textId="77777777" w:rsidR="00BE3787" w:rsidRPr="00BE3787" w:rsidRDefault="00BE3787" w:rsidP="00BE3787">
      <w:pPr>
        <w:spacing w:after="120"/>
        <w:rPr>
          <w:bCs/>
          <w:sz w:val="22"/>
          <w:szCs w:val="22"/>
        </w:rPr>
      </w:pPr>
      <w:r w:rsidRPr="00BE3787">
        <w:rPr>
          <w:sz w:val="22"/>
          <w:szCs w:val="22"/>
        </w:rPr>
        <w:t xml:space="preserve">c) Il met en œuvre </w:t>
      </w:r>
      <w:r w:rsidRPr="00BE3787">
        <w:rPr>
          <w:bCs/>
          <w:sz w:val="22"/>
          <w:szCs w:val="22"/>
        </w:rPr>
        <w:t>les mesures techniques et organisationnelles appropriées de façon à garantir la confidentialité et la sécurité des données personnelles qui lui sont confiées, et use de tous les moyens nécessaires, eu égard aux risques liés au traitement, à la nature des données à protéger et au coût de mise en œuvre, pour protéger les données contre toute perte fortuite, altération, divulgation à des tiers non autorisés ou accès non autorisé</w:t>
      </w:r>
      <w:bookmarkStart w:id="56" w:name="_Hlk77344298"/>
      <w:r w:rsidR="008C58C9">
        <w:rPr>
          <w:bCs/>
          <w:sz w:val="22"/>
          <w:szCs w:val="22"/>
        </w:rPr>
        <w:t> </w:t>
      </w:r>
      <w:r w:rsidRPr="00BE3787">
        <w:rPr>
          <w:bCs/>
          <w:sz w:val="22"/>
          <w:szCs w:val="22"/>
        </w:rPr>
        <w:t>;</w:t>
      </w:r>
    </w:p>
    <w:bookmarkEnd w:id="56"/>
    <w:p w14:paraId="623CB0AF" w14:textId="77777777" w:rsidR="00BE3787" w:rsidRPr="00BE3787" w:rsidRDefault="00BE3787" w:rsidP="00BE3787">
      <w:pPr>
        <w:spacing w:after="120"/>
        <w:rPr>
          <w:sz w:val="22"/>
          <w:szCs w:val="22"/>
        </w:rPr>
      </w:pPr>
      <w:r w:rsidRPr="00BE3787">
        <w:rPr>
          <w:sz w:val="22"/>
          <w:szCs w:val="22"/>
        </w:rPr>
        <w:t>d) Il n’effectue aucune copie des données personnelles confiées, à l’exception de celles nécessaires à l’exécution du marché ;</w:t>
      </w:r>
    </w:p>
    <w:p w14:paraId="4D530489" w14:textId="77777777" w:rsidR="00BE3787" w:rsidRPr="00BE3787" w:rsidRDefault="00BE3787" w:rsidP="00BE3787">
      <w:pPr>
        <w:spacing w:after="120"/>
        <w:rPr>
          <w:sz w:val="22"/>
          <w:szCs w:val="22"/>
        </w:rPr>
      </w:pPr>
      <w:r w:rsidRPr="00BE3787">
        <w:rPr>
          <w:sz w:val="22"/>
          <w:szCs w:val="22"/>
        </w:rPr>
        <w:t xml:space="preserve">e) Il prend toute précaution utile, notamment de sécurité matérielle, </w:t>
      </w:r>
      <w:bookmarkStart w:id="57" w:name="_Hlk77349738"/>
      <w:r w:rsidRPr="00BE3787">
        <w:rPr>
          <w:sz w:val="22"/>
          <w:szCs w:val="22"/>
        </w:rPr>
        <w:t xml:space="preserve">pour assurer la conservation des données personnelles confiées </w:t>
      </w:r>
      <w:bookmarkEnd w:id="57"/>
      <w:r w:rsidRPr="00BE3787">
        <w:rPr>
          <w:sz w:val="22"/>
          <w:szCs w:val="22"/>
        </w:rPr>
        <w:t>tout au long de la durée d’exécution du marché ;</w:t>
      </w:r>
    </w:p>
    <w:p w14:paraId="04E1E93E" w14:textId="1A167B6E" w:rsidR="00BE3787" w:rsidRPr="00BE3787" w:rsidRDefault="00BE3787" w:rsidP="00BE3787">
      <w:pPr>
        <w:spacing w:after="120"/>
        <w:rPr>
          <w:sz w:val="22"/>
          <w:szCs w:val="22"/>
        </w:rPr>
      </w:pPr>
      <w:bookmarkStart w:id="58" w:name="_Hlk77350170"/>
      <w:r w:rsidRPr="00BE3787">
        <w:rPr>
          <w:sz w:val="22"/>
          <w:szCs w:val="22"/>
        </w:rPr>
        <w:t>f</w:t>
      </w:r>
      <w:bookmarkEnd w:id="58"/>
      <w:r w:rsidRPr="00BE3787">
        <w:rPr>
          <w:sz w:val="22"/>
          <w:szCs w:val="22"/>
        </w:rPr>
        <w:t xml:space="preserve">) Il tient un registre de toutes les catégories d’activités de traitement effectuées pour le compte </w:t>
      </w:r>
      <w:r w:rsidR="00756F5D">
        <w:rPr>
          <w:sz w:val="22"/>
          <w:szCs w:val="22"/>
        </w:rPr>
        <w:t>du Maître d’ouvrage</w:t>
      </w:r>
      <w:r w:rsidRPr="00BE3787">
        <w:rPr>
          <w:sz w:val="22"/>
          <w:szCs w:val="22"/>
        </w:rPr>
        <w:t>, conformément aux articles 30 § 2 et suivants du RGPD et s’engage à coopérer avec l’autorité de contrôle compétente et, sur demande, de mettre le registre à sa disposition ;</w:t>
      </w:r>
    </w:p>
    <w:p w14:paraId="69BDB175" w14:textId="224CCA31" w:rsidR="00BE3787" w:rsidRPr="00BE3787" w:rsidRDefault="00BE3787" w:rsidP="00BE3787">
      <w:pPr>
        <w:spacing w:after="120"/>
        <w:rPr>
          <w:bCs/>
          <w:sz w:val="22"/>
          <w:szCs w:val="22"/>
        </w:rPr>
      </w:pPr>
      <w:r w:rsidRPr="00BE3787">
        <w:rPr>
          <w:sz w:val="22"/>
          <w:szCs w:val="22"/>
        </w:rPr>
        <w:t xml:space="preserve">g) A la demande </w:t>
      </w:r>
      <w:r w:rsidR="00756F5D">
        <w:rPr>
          <w:sz w:val="22"/>
          <w:szCs w:val="22"/>
        </w:rPr>
        <w:t>du Maître d’ouvrage</w:t>
      </w:r>
      <w:r w:rsidRPr="00BE3787">
        <w:rPr>
          <w:sz w:val="22"/>
          <w:szCs w:val="22"/>
        </w:rPr>
        <w:t xml:space="preserve"> et dans </w:t>
      </w:r>
      <w:r w:rsidRPr="00BE3787">
        <w:rPr>
          <w:bCs/>
          <w:sz w:val="22"/>
          <w:szCs w:val="22"/>
        </w:rPr>
        <w:t xml:space="preserve">la mesure du possible au regard des informations dont il dispose, il aide </w:t>
      </w:r>
      <w:r w:rsidR="00756F5D" w:rsidRPr="00BE3787">
        <w:rPr>
          <w:bCs/>
          <w:sz w:val="22"/>
          <w:szCs w:val="22"/>
        </w:rPr>
        <w:t>l</w:t>
      </w:r>
      <w:r w:rsidR="00756F5D">
        <w:rPr>
          <w:bCs/>
          <w:sz w:val="22"/>
          <w:szCs w:val="22"/>
        </w:rPr>
        <w:t>e Maître d’ouvrage</w:t>
      </w:r>
      <w:r w:rsidR="00756F5D" w:rsidRPr="00BE3787">
        <w:rPr>
          <w:bCs/>
          <w:sz w:val="22"/>
          <w:szCs w:val="22"/>
        </w:rPr>
        <w:t xml:space="preserve"> </w:t>
      </w:r>
      <w:r w:rsidRPr="00BE3787">
        <w:rPr>
          <w:bCs/>
          <w:sz w:val="22"/>
          <w:szCs w:val="22"/>
        </w:rPr>
        <w:t>à s’acquitter de ses obligations dans le cadre de la conduite d’analyses d’impact sur la protection des données ;</w:t>
      </w:r>
    </w:p>
    <w:p w14:paraId="2D4DCFB7" w14:textId="76F57345" w:rsidR="00BE3787" w:rsidRPr="00BE3787" w:rsidRDefault="00BE3787" w:rsidP="00BE3787">
      <w:pPr>
        <w:spacing w:after="120"/>
        <w:rPr>
          <w:bCs/>
          <w:sz w:val="22"/>
          <w:szCs w:val="22"/>
        </w:rPr>
      </w:pPr>
      <w:r w:rsidRPr="00BE3787">
        <w:rPr>
          <w:sz w:val="22"/>
          <w:szCs w:val="22"/>
        </w:rPr>
        <w:t xml:space="preserve">h) Dans </w:t>
      </w:r>
      <w:r w:rsidRPr="00BE3787">
        <w:rPr>
          <w:bCs/>
          <w:sz w:val="22"/>
          <w:szCs w:val="22"/>
        </w:rPr>
        <w:t xml:space="preserve">la mesure du possible au regard des informations dont il dispose, il aide </w:t>
      </w:r>
      <w:r w:rsidR="00756F5D" w:rsidRPr="00BE3787">
        <w:rPr>
          <w:bCs/>
          <w:sz w:val="22"/>
          <w:szCs w:val="22"/>
        </w:rPr>
        <w:t>l</w:t>
      </w:r>
      <w:r w:rsidR="00756F5D">
        <w:rPr>
          <w:bCs/>
          <w:sz w:val="22"/>
          <w:szCs w:val="22"/>
        </w:rPr>
        <w:t>e Maître d’ouvrage</w:t>
      </w:r>
      <w:r w:rsidR="00756F5D" w:rsidRPr="00BE3787">
        <w:rPr>
          <w:bCs/>
          <w:sz w:val="22"/>
          <w:szCs w:val="22"/>
        </w:rPr>
        <w:t xml:space="preserve"> </w:t>
      </w:r>
      <w:r w:rsidRPr="00BE3787">
        <w:rPr>
          <w:bCs/>
          <w:sz w:val="22"/>
          <w:szCs w:val="22"/>
        </w:rPr>
        <w:t xml:space="preserve">à s’acquitter de toute autre obligation résultant du droit de la protection des données personnelles, et notamment : pour fournir l’information légale aux personnes concernées, pour répondre aux demandes d’exercice d’un droit, ou encore pour gérer une violation de données personnelles, dans les conditions décrites plus avant ;  </w:t>
      </w:r>
    </w:p>
    <w:p w14:paraId="1D265CC6" w14:textId="4154041E" w:rsidR="00BE3787" w:rsidRPr="00BE3787" w:rsidRDefault="00BE3787" w:rsidP="00BE3787">
      <w:pPr>
        <w:spacing w:after="120"/>
        <w:rPr>
          <w:sz w:val="22"/>
          <w:szCs w:val="22"/>
        </w:rPr>
      </w:pPr>
      <w:r w:rsidRPr="00BE3787">
        <w:rPr>
          <w:bCs/>
          <w:sz w:val="22"/>
          <w:szCs w:val="22"/>
        </w:rPr>
        <w:t xml:space="preserve">i) </w:t>
      </w:r>
      <w:r w:rsidRPr="00BE3787">
        <w:rPr>
          <w:sz w:val="22"/>
          <w:szCs w:val="22"/>
        </w:rPr>
        <w:t xml:space="preserve">Il ne divulgue pas les données personnelles à des tiers, qu’il s’agisse de personnes privées ou publiques, physiques ou morales, sauf accord préalable écrit </w:t>
      </w:r>
      <w:r w:rsidR="00756F5D">
        <w:rPr>
          <w:sz w:val="22"/>
          <w:szCs w:val="22"/>
        </w:rPr>
        <w:t>du Maître d’ouvrage</w:t>
      </w:r>
      <w:r w:rsidRPr="00BE3787">
        <w:rPr>
          <w:sz w:val="22"/>
          <w:szCs w:val="22"/>
        </w:rPr>
        <w:t> ; s’il reçoit une demande de divulgation de données personnelles qui lui paraît contraignante, il respecte les conditions décrites plus avant ;</w:t>
      </w:r>
    </w:p>
    <w:p w14:paraId="63C1E1BB" w14:textId="0D1F0A2B" w:rsidR="00BE3787" w:rsidRPr="00BE3787" w:rsidRDefault="00BE3787" w:rsidP="00BE3787">
      <w:pPr>
        <w:spacing w:after="120"/>
        <w:rPr>
          <w:sz w:val="22"/>
          <w:szCs w:val="22"/>
        </w:rPr>
      </w:pPr>
      <w:r w:rsidRPr="00BE3787">
        <w:rPr>
          <w:bCs/>
          <w:sz w:val="22"/>
          <w:szCs w:val="22"/>
        </w:rPr>
        <w:t xml:space="preserve">j)  Dans le cas où il recourt à la sous-traitance ultérieure ou à des transferts de données en dehors de l’Union </w:t>
      </w:r>
      <w:r w:rsidR="00756F5D">
        <w:rPr>
          <w:bCs/>
          <w:sz w:val="22"/>
          <w:szCs w:val="22"/>
        </w:rPr>
        <w:t>E</w:t>
      </w:r>
      <w:r w:rsidRPr="00BE3787">
        <w:rPr>
          <w:bCs/>
          <w:sz w:val="22"/>
          <w:szCs w:val="22"/>
        </w:rPr>
        <w:t>uropéenne, il respecte les conditions décrites plus avant. </w:t>
      </w:r>
    </w:p>
    <w:p w14:paraId="1FFDBFEB" w14:textId="53BBA5F3" w:rsidR="00BE3787" w:rsidRPr="00BE3787" w:rsidRDefault="00BE3787" w:rsidP="00BE3787">
      <w:pPr>
        <w:spacing w:after="120"/>
        <w:rPr>
          <w:sz w:val="22"/>
          <w:szCs w:val="22"/>
        </w:rPr>
      </w:pPr>
      <w:r w:rsidRPr="00BE3787">
        <w:rPr>
          <w:sz w:val="22"/>
          <w:szCs w:val="22"/>
        </w:rPr>
        <w:t xml:space="preserve">k) Il permet et contribue à la réalisation d’audits par </w:t>
      </w:r>
      <w:r w:rsidR="00756F5D">
        <w:rPr>
          <w:sz w:val="22"/>
          <w:szCs w:val="22"/>
        </w:rPr>
        <w:t xml:space="preserve">le Maître d’ouvrage </w:t>
      </w:r>
      <w:r w:rsidRPr="00BE3787">
        <w:rPr>
          <w:sz w:val="22"/>
          <w:szCs w:val="22"/>
        </w:rPr>
        <w:t xml:space="preserve">ou un autre auditeur, soumis à une obligation de secret et choisi par </w:t>
      </w:r>
      <w:r w:rsidR="00756F5D">
        <w:rPr>
          <w:sz w:val="22"/>
          <w:szCs w:val="22"/>
        </w:rPr>
        <w:t>le Maître d’ouvrage</w:t>
      </w:r>
      <w:r w:rsidRPr="00BE3787">
        <w:rPr>
          <w:sz w:val="22"/>
          <w:szCs w:val="22"/>
        </w:rPr>
        <w:t xml:space="preserve">, dans les conditions décrites plus avant. </w:t>
      </w:r>
    </w:p>
    <w:p w14:paraId="64B84CF2" w14:textId="77777777" w:rsidR="00BE3787" w:rsidRPr="00BE3787" w:rsidRDefault="00BE3787" w:rsidP="00BE3787">
      <w:pPr>
        <w:spacing w:after="120"/>
        <w:rPr>
          <w:sz w:val="22"/>
          <w:szCs w:val="22"/>
        </w:rPr>
      </w:pPr>
    </w:p>
    <w:p w14:paraId="0D6CD10F"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Information des personnes concernées, et réponse aux demandes d’exercice d’un droit</w:t>
      </w:r>
    </w:p>
    <w:p w14:paraId="229CEA91" w14:textId="77777777" w:rsidR="00BE3787" w:rsidRPr="00BE3787" w:rsidRDefault="00BE3787" w:rsidP="00BE3787">
      <w:pPr>
        <w:rPr>
          <w:b/>
          <w:sz w:val="22"/>
          <w:szCs w:val="22"/>
        </w:rPr>
      </w:pPr>
      <w:r w:rsidRPr="00BE3787">
        <w:rPr>
          <w:b/>
          <w:sz w:val="22"/>
          <w:szCs w:val="22"/>
        </w:rPr>
        <w:t>7.1 Information</w:t>
      </w:r>
    </w:p>
    <w:p w14:paraId="78DF8667" w14:textId="60DA37F6" w:rsidR="00BE3787" w:rsidRPr="00BE3787" w:rsidRDefault="00756F5D" w:rsidP="00756F5D">
      <w:pPr>
        <w:spacing w:before="120"/>
        <w:rPr>
          <w:bCs/>
          <w:sz w:val="22"/>
          <w:szCs w:val="22"/>
        </w:rPr>
      </w:pPr>
      <w:r>
        <w:rPr>
          <w:bCs/>
          <w:sz w:val="22"/>
          <w:szCs w:val="22"/>
        </w:rPr>
        <w:t>Le maître d’ouvrage</w:t>
      </w:r>
      <w:r w:rsidRPr="00BE3787">
        <w:rPr>
          <w:bCs/>
          <w:sz w:val="22"/>
          <w:szCs w:val="22"/>
        </w:rPr>
        <w:t xml:space="preserve"> </w:t>
      </w:r>
      <w:r w:rsidR="00BE3787" w:rsidRPr="00BE3787">
        <w:rPr>
          <w:bCs/>
          <w:sz w:val="22"/>
          <w:szCs w:val="22"/>
        </w:rPr>
        <w:t>s’engage à délivrer l’information qu’exigent les articles 12 à 14 du RGPD.</w:t>
      </w:r>
    </w:p>
    <w:p w14:paraId="3234136E" w14:textId="60FD9CE4" w:rsidR="00BE3787" w:rsidRDefault="00756F5D" w:rsidP="00BE3787">
      <w:pPr>
        <w:rPr>
          <w:bCs/>
          <w:sz w:val="22"/>
          <w:szCs w:val="22"/>
        </w:rPr>
      </w:pPr>
      <w:r>
        <w:rPr>
          <w:bCs/>
          <w:sz w:val="22"/>
          <w:szCs w:val="22"/>
        </w:rPr>
        <w:t>Á</w:t>
      </w:r>
      <w:r w:rsidR="00BE3787" w:rsidRPr="00BE3787">
        <w:rPr>
          <w:bCs/>
          <w:sz w:val="22"/>
          <w:szCs w:val="22"/>
        </w:rPr>
        <w:t xml:space="preserve"> la demande </w:t>
      </w:r>
      <w:r>
        <w:rPr>
          <w:bCs/>
          <w:sz w:val="22"/>
          <w:szCs w:val="22"/>
        </w:rPr>
        <w:t>du Maître d’ouvrage</w:t>
      </w:r>
      <w:r w:rsidR="00BE3787" w:rsidRPr="00BE3787">
        <w:rPr>
          <w:bCs/>
          <w:sz w:val="22"/>
          <w:szCs w:val="22"/>
        </w:rPr>
        <w:t xml:space="preserve">, le Titulaire s’engage toutefois à aider </w:t>
      </w:r>
      <w:r>
        <w:rPr>
          <w:bCs/>
          <w:sz w:val="22"/>
          <w:szCs w:val="22"/>
        </w:rPr>
        <w:t>le Maître d’ouvrage</w:t>
      </w:r>
      <w:r w:rsidRPr="00BE3787">
        <w:rPr>
          <w:bCs/>
          <w:sz w:val="22"/>
          <w:szCs w:val="22"/>
        </w:rPr>
        <w:t xml:space="preserve"> </w:t>
      </w:r>
      <w:r w:rsidR="00BE3787" w:rsidRPr="00BE3787">
        <w:rPr>
          <w:bCs/>
          <w:sz w:val="22"/>
          <w:szCs w:val="22"/>
        </w:rPr>
        <w:t>à s’acquitter de son obligation d’information, dans la limite de ses capacités et des informations dont il dispose.</w:t>
      </w:r>
    </w:p>
    <w:p w14:paraId="32EF6A3A" w14:textId="7F7CEE04" w:rsidR="00756F5D" w:rsidRDefault="00756F5D" w:rsidP="00BE3787">
      <w:pPr>
        <w:rPr>
          <w:bCs/>
          <w:sz w:val="22"/>
          <w:szCs w:val="22"/>
        </w:rPr>
      </w:pPr>
    </w:p>
    <w:p w14:paraId="76C3F92D" w14:textId="3B30A750" w:rsidR="00756F5D" w:rsidRDefault="00756F5D" w:rsidP="00BE3787">
      <w:pPr>
        <w:rPr>
          <w:bCs/>
          <w:sz w:val="22"/>
          <w:szCs w:val="22"/>
        </w:rPr>
      </w:pPr>
    </w:p>
    <w:p w14:paraId="548F7760" w14:textId="0BC8D346" w:rsidR="00756F5D" w:rsidRDefault="00756F5D" w:rsidP="00BE3787">
      <w:pPr>
        <w:rPr>
          <w:bCs/>
          <w:sz w:val="22"/>
          <w:szCs w:val="22"/>
        </w:rPr>
      </w:pPr>
    </w:p>
    <w:p w14:paraId="325DE34C" w14:textId="77777777" w:rsidR="00756F5D" w:rsidRPr="00BE3787" w:rsidRDefault="00756F5D" w:rsidP="00BE3787">
      <w:pPr>
        <w:rPr>
          <w:bCs/>
          <w:sz w:val="22"/>
          <w:szCs w:val="22"/>
        </w:rPr>
      </w:pPr>
    </w:p>
    <w:p w14:paraId="12DA401A" w14:textId="77777777" w:rsidR="00BE3787" w:rsidRPr="00BE3787" w:rsidRDefault="00BE3787" w:rsidP="00BE3787">
      <w:pPr>
        <w:rPr>
          <w:b/>
          <w:sz w:val="22"/>
          <w:szCs w:val="22"/>
        </w:rPr>
      </w:pPr>
      <w:r w:rsidRPr="00BE3787">
        <w:rPr>
          <w:b/>
          <w:sz w:val="22"/>
          <w:szCs w:val="22"/>
        </w:rPr>
        <w:t>7.2 Demande d’exercice d’un droit</w:t>
      </w:r>
    </w:p>
    <w:p w14:paraId="59D9D074" w14:textId="6824F810" w:rsidR="00BE3787" w:rsidRPr="00BE3787" w:rsidRDefault="00BE3787" w:rsidP="00756F5D">
      <w:pPr>
        <w:spacing w:before="120"/>
        <w:rPr>
          <w:bCs/>
          <w:sz w:val="22"/>
          <w:szCs w:val="22"/>
        </w:rPr>
      </w:pPr>
      <w:r w:rsidRPr="00BE3787">
        <w:rPr>
          <w:bCs/>
          <w:sz w:val="22"/>
          <w:szCs w:val="22"/>
        </w:rPr>
        <w:t xml:space="preserve">Conformément au droit de la protection des données personnelles, toute personne concernée par un traitement de données personnelles </w:t>
      </w:r>
      <w:r w:rsidR="00486A2D">
        <w:rPr>
          <w:bCs/>
          <w:sz w:val="22"/>
          <w:szCs w:val="22"/>
        </w:rPr>
        <w:t xml:space="preserve">dispose </w:t>
      </w:r>
      <w:r w:rsidRPr="00BE3787">
        <w:rPr>
          <w:bCs/>
          <w:sz w:val="22"/>
          <w:szCs w:val="22"/>
        </w:rPr>
        <w:t xml:space="preserve">par principe des droits suivants : droit d’accès, droit de rectification, droit à l’effacement (droit à l’oubli), droit d’opposition, droit à la limitation du traitement, droit à la portabilité. Elle peut également définir des directives relatives au sort de ses données à caractère personnel après son décès. Enfin, elle peut s’opposer au traitement des données la concernant pour des motifs tenant à sa situation particulière. </w:t>
      </w:r>
    </w:p>
    <w:p w14:paraId="141ED606" w14:textId="7C78B635" w:rsidR="00BE3787" w:rsidRPr="00BE3787" w:rsidRDefault="00BE3787" w:rsidP="00BE3787">
      <w:pPr>
        <w:rPr>
          <w:bCs/>
          <w:sz w:val="22"/>
          <w:szCs w:val="22"/>
        </w:rPr>
      </w:pPr>
      <w:r w:rsidRPr="00BE3787">
        <w:rPr>
          <w:bCs/>
          <w:sz w:val="22"/>
          <w:szCs w:val="22"/>
        </w:rPr>
        <w:t xml:space="preserve">Pour exercer tout ou partie de leurs droits, les personnes concernées pourront s’adresser au DPO </w:t>
      </w:r>
      <w:r w:rsidR="00D46900">
        <w:rPr>
          <w:bCs/>
          <w:sz w:val="22"/>
          <w:szCs w:val="22"/>
        </w:rPr>
        <w:t>du Maître d’ouvrage</w:t>
      </w:r>
      <w:r w:rsidRPr="00BE3787">
        <w:rPr>
          <w:bCs/>
          <w:sz w:val="22"/>
          <w:szCs w:val="22"/>
        </w:rPr>
        <w:t>, au moyen des coordonnées suivantes : contact.dpo@province-sud.nc</w:t>
      </w:r>
      <w:r w:rsidR="00D46900">
        <w:rPr>
          <w:bCs/>
          <w:sz w:val="22"/>
          <w:szCs w:val="22"/>
        </w:rPr>
        <w:t>.</w:t>
      </w:r>
    </w:p>
    <w:p w14:paraId="7E055C86" w14:textId="3DF31839" w:rsidR="00BE3787" w:rsidRPr="00BE3787" w:rsidRDefault="00D46900" w:rsidP="00BE3787">
      <w:pPr>
        <w:rPr>
          <w:bCs/>
          <w:sz w:val="22"/>
          <w:szCs w:val="22"/>
        </w:rPr>
      </w:pPr>
      <w:r>
        <w:rPr>
          <w:bCs/>
          <w:sz w:val="22"/>
          <w:szCs w:val="22"/>
        </w:rPr>
        <w:t>Le Maître d’ouvrage</w:t>
      </w:r>
      <w:r w:rsidR="00BE3787" w:rsidRPr="00BE3787">
        <w:rPr>
          <w:bCs/>
          <w:sz w:val="22"/>
          <w:szCs w:val="22"/>
        </w:rPr>
        <w:t xml:space="preserve"> s’engage à répondre aux demandes d’exercice d’un droit telles que prévu</w:t>
      </w:r>
      <w:r>
        <w:rPr>
          <w:bCs/>
          <w:sz w:val="22"/>
          <w:szCs w:val="22"/>
        </w:rPr>
        <w:t>e</w:t>
      </w:r>
      <w:r w:rsidR="00BE3787" w:rsidRPr="00BE3787">
        <w:rPr>
          <w:bCs/>
          <w:sz w:val="22"/>
          <w:szCs w:val="22"/>
        </w:rPr>
        <w:t xml:space="preserve">s par le droit de la protection des données personnelles. </w:t>
      </w:r>
    </w:p>
    <w:p w14:paraId="2EBB714C" w14:textId="39636CBE" w:rsidR="00BE3787" w:rsidRPr="00BE3787" w:rsidRDefault="00BE3787" w:rsidP="00BE3787">
      <w:pPr>
        <w:spacing w:after="120"/>
        <w:rPr>
          <w:bCs/>
          <w:sz w:val="22"/>
          <w:szCs w:val="22"/>
        </w:rPr>
      </w:pPr>
      <w:r w:rsidRPr="00BE3787">
        <w:rPr>
          <w:bCs/>
          <w:sz w:val="22"/>
          <w:szCs w:val="22"/>
        </w:rPr>
        <w:t xml:space="preserve">En ce qui le concerne, le Titulaire s’engage à communiquer sans délai </w:t>
      </w:r>
      <w:r w:rsidR="00D46900">
        <w:rPr>
          <w:bCs/>
          <w:sz w:val="22"/>
          <w:szCs w:val="22"/>
        </w:rPr>
        <w:t xml:space="preserve">au Maître d’ouvrage </w:t>
      </w:r>
      <w:r w:rsidRPr="00BE3787">
        <w:rPr>
          <w:bCs/>
          <w:sz w:val="22"/>
          <w:szCs w:val="22"/>
        </w:rPr>
        <w:t xml:space="preserve">toute demande d’exercice d’un droit qu’il pourrait recevoir. Cette communication prend la forme </w:t>
      </w:r>
      <w:bookmarkStart w:id="59" w:name="_Hlk77350634"/>
      <w:r w:rsidRPr="00BE3787">
        <w:rPr>
          <w:bCs/>
          <w:sz w:val="22"/>
          <w:szCs w:val="22"/>
        </w:rPr>
        <w:t xml:space="preserve">d’un mail au DPO de </w:t>
      </w:r>
      <w:r w:rsidR="00D46900">
        <w:rPr>
          <w:bCs/>
          <w:sz w:val="22"/>
          <w:szCs w:val="22"/>
        </w:rPr>
        <w:t>Maître d’ouvrage</w:t>
      </w:r>
      <w:r w:rsidRPr="00BE3787">
        <w:rPr>
          <w:bCs/>
          <w:sz w:val="22"/>
          <w:szCs w:val="22"/>
        </w:rPr>
        <w:t>, à l’adresse suivante contact.dpo@province-sud.nc, en précisant en objet « &lt;</w:t>
      </w:r>
      <w:r w:rsidR="00D46900" w:rsidDel="00D46900">
        <w:rPr>
          <w:bCs/>
          <w:sz w:val="22"/>
          <w:szCs w:val="22"/>
        </w:rPr>
        <w:t xml:space="preserve"> </w:t>
      </w:r>
      <w:r w:rsidR="00D46900">
        <w:rPr>
          <w:bCs/>
          <w:sz w:val="22"/>
          <w:szCs w:val="22"/>
        </w:rPr>
        <w:t>Parcours d’insertion socio-professionnelle des demandeurs d’emploi inscrits au service de l’emploi et du logement de la province Sud</w:t>
      </w:r>
      <w:r w:rsidR="00D46900" w:rsidDel="00D46900">
        <w:rPr>
          <w:bCs/>
          <w:sz w:val="22"/>
          <w:szCs w:val="22"/>
        </w:rPr>
        <w:t xml:space="preserve"> </w:t>
      </w:r>
      <w:r w:rsidRPr="00BE3787">
        <w:rPr>
          <w:bCs/>
          <w:sz w:val="22"/>
          <w:szCs w:val="22"/>
        </w:rPr>
        <w:t>&gt; - Demande d’exercice d’un droit » ;</w:t>
      </w:r>
    </w:p>
    <w:bookmarkEnd w:id="59"/>
    <w:p w14:paraId="67F64ABF" w14:textId="77777777" w:rsidR="00BE3787" w:rsidRPr="00BE3787" w:rsidRDefault="00BE3787" w:rsidP="00BE3787">
      <w:pPr>
        <w:spacing w:after="120"/>
        <w:rPr>
          <w:bCs/>
          <w:sz w:val="22"/>
          <w:szCs w:val="22"/>
        </w:rPr>
      </w:pPr>
    </w:p>
    <w:p w14:paraId="6E9E6EEE" w14:textId="77777777" w:rsidR="00BE3787" w:rsidRPr="00BE3787" w:rsidRDefault="00BE3787" w:rsidP="008C58C9">
      <w:pPr>
        <w:pStyle w:val="Paragraphedeliste"/>
        <w:numPr>
          <w:ilvl w:val="0"/>
          <w:numId w:val="5"/>
        </w:numPr>
        <w:spacing w:after="120"/>
        <w:rPr>
          <w:rFonts w:ascii="Times New Roman" w:hAnsi="Times New Roman"/>
          <w:b/>
        </w:rPr>
      </w:pPr>
      <w:r w:rsidRPr="00BE3787">
        <w:rPr>
          <w:rFonts w:ascii="Times New Roman" w:hAnsi="Times New Roman"/>
          <w:b/>
        </w:rPr>
        <w:t>Gestion des violations de données personnelles</w:t>
      </w:r>
    </w:p>
    <w:p w14:paraId="4F128FBB" w14:textId="364F9502" w:rsidR="00BE3787" w:rsidRPr="00BE3787" w:rsidRDefault="00BE3787" w:rsidP="00BE3787">
      <w:pPr>
        <w:spacing w:after="120"/>
        <w:rPr>
          <w:sz w:val="22"/>
          <w:szCs w:val="22"/>
        </w:rPr>
      </w:pPr>
      <w:r w:rsidRPr="00BE3787">
        <w:rPr>
          <w:sz w:val="22"/>
          <w:szCs w:val="22"/>
        </w:rPr>
        <w:t xml:space="preserve">De façon générale, le Titulaire aide </w:t>
      </w:r>
      <w:r w:rsidR="00D46900">
        <w:rPr>
          <w:sz w:val="22"/>
          <w:szCs w:val="22"/>
        </w:rPr>
        <w:t xml:space="preserve">le </w:t>
      </w:r>
      <w:r w:rsidR="00D46900">
        <w:rPr>
          <w:bCs/>
          <w:sz w:val="22"/>
          <w:szCs w:val="22"/>
        </w:rPr>
        <w:t>Maître d’ouvrage</w:t>
      </w:r>
      <w:r w:rsidR="00D46900" w:rsidRPr="00BE3787">
        <w:rPr>
          <w:sz w:val="22"/>
          <w:szCs w:val="22"/>
        </w:rPr>
        <w:t xml:space="preserve"> </w:t>
      </w:r>
      <w:r w:rsidRPr="00BE3787">
        <w:rPr>
          <w:sz w:val="22"/>
          <w:szCs w:val="22"/>
        </w:rPr>
        <w:t xml:space="preserve">à accomplir toute démarche nécessaire consécutive à une violation de données personnelles affectant le traitement mis en œuvre par le Titulaire en exécution du marché. </w:t>
      </w:r>
    </w:p>
    <w:p w14:paraId="1620C8BC" w14:textId="7135CC6D" w:rsidR="00BE3787" w:rsidRPr="00BE3787" w:rsidRDefault="00BE3787" w:rsidP="00BE3787">
      <w:pPr>
        <w:spacing w:after="120"/>
        <w:rPr>
          <w:sz w:val="22"/>
          <w:szCs w:val="22"/>
        </w:rPr>
      </w:pPr>
      <w:r w:rsidRPr="00BE3787">
        <w:rPr>
          <w:sz w:val="22"/>
          <w:szCs w:val="22"/>
        </w:rPr>
        <w:t xml:space="preserve">Plus particulièrement, lorsque le Titulaire découvre une violation de tout ou partie des données personnelles qu’il traite pour le compte </w:t>
      </w:r>
      <w:r w:rsidR="00D46900">
        <w:rPr>
          <w:sz w:val="22"/>
          <w:szCs w:val="22"/>
        </w:rPr>
        <w:t xml:space="preserve">du </w:t>
      </w:r>
      <w:r w:rsidR="00D46900">
        <w:rPr>
          <w:bCs/>
          <w:sz w:val="22"/>
          <w:szCs w:val="22"/>
        </w:rPr>
        <w:t>Maître d’ouvrage</w:t>
      </w:r>
      <w:r w:rsidRPr="00BE3787">
        <w:rPr>
          <w:sz w:val="22"/>
          <w:szCs w:val="22"/>
        </w:rPr>
        <w:t xml:space="preserve">, </w:t>
      </w:r>
      <w:r w:rsidR="00D46900">
        <w:rPr>
          <w:sz w:val="22"/>
          <w:szCs w:val="22"/>
        </w:rPr>
        <w:t>il</w:t>
      </w:r>
      <w:r w:rsidRPr="00BE3787">
        <w:rPr>
          <w:sz w:val="22"/>
          <w:szCs w:val="22"/>
        </w:rPr>
        <w:t xml:space="preserve"> s’engage </w:t>
      </w:r>
    </w:p>
    <w:p w14:paraId="02C198EF" w14:textId="77777777" w:rsidR="00BE3787" w:rsidRPr="00BE3787" w:rsidRDefault="00BE3787" w:rsidP="008C58C9">
      <w:pPr>
        <w:numPr>
          <w:ilvl w:val="0"/>
          <w:numId w:val="12"/>
        </w:numPr>
        <w:spacing w:after="120"/>
        <w:ind w:left="357" w:hanging="357"/>
        <w:contextualSpacing/>
        <w:rPr>
          <w:sz w:val="22"/>
          <w:szCs w:val="22"/>
        </w:rPr>
      </w:pPr>
      <w:proofErr w:type="gramStart"/>
      <w:r w:rsidRPr="00BE3787">
        <w:rPr>
          <w:sz w:val="22"/>
          <w:szCs w:val="22"/>
        </w:rPr>
        <w:t>à</w:t>
      </w:r>
      <w:proofErr w:type="gramEnd"/>
      <w:r w:rsidRPr="00BE3787">
        <w:rPr>
          <w:sz w:val="22"/>
          <w:szCs w:val="22"/>
        </w:rPr>
        <w:t xml:space="preserve"> prendre toutes les mesures nécessaires pour atténuer tout risque immédiat et potentiel pour les personnes concernées ;</w:t>
      </w:r>
    </w:p>
    <w:p w14:paraId="5814CAFC" w14:textId="37F05E8B" w:rsidR="00BE3787" w:rsidRPr="00BE3787" w:rsidRDefault="00BE3787" w:rsidP="008C58C9">
      <w:pPr>
        <w:numPr>
          <w:ilvl w:val="0"/>
          <w:numId w:val="12"/>
        </w:numPr>
        <w:spacing w:after="120"/>
        <w:ind w:left="357" w:hanging="357"/>
        <w:contextualSpacing/>
        <w:rPr>
          <w:sz w:val="22"/>
          <w:szCs w:val="22"/>
        </w:rPr>
      </w:pPr>
      <w:proofErr w:type="gramStart"/>
      <w:r w:rsidRPr="00BE3787">
        <w:rPr>
          <w:sz w:val="22"/>
          <w:szCs w:val="22"/>
        </w:rPr>
        <w:t>à</w:t>
      </w:r>
      <w:proofErr w:type="gramEnd"/>
      <w:r w:rsidRPr="00BE3787">
        <w:rPr>
          <w:sz w:val="22"/>
          <w:szCs w:val="22"/>
        </w:rPr>
        <w:t xml:space="preserve"> en informer </w:t>
      </w:r>
      <w:r w:rsidR="00D46900">
        <w:rPr>
          <w:sz w:val="22"/>
          <w:szCs w:val="22"/>
        </w:rPr>
        <w:t xml:space="preserve">le </w:t>
      </w:r>
      <w:r w:rsidR="00D46900">
        <w:rPr>
          <w:bCs/>
          <w:sz w:val="22"/>
          <w:szCs w:val="22"/>
        </w:rPr>
        <w:t>Maître d’ouvrage</w:t>
      </w:r>
      <w:r w:rsidR="00D46900" w:rsidRPr="00BE3787">
        <w:rPr>
          <w:sz w:val="22"/>
          <w:szCs w:val="22"/>
        </w:rPr>
        <w:t xml:space="preserve"> </w:t>
      </w:r>
      <w:r w:rsidRPr="00BE3787">
        <w:rPr>
          <w:sz w:val="22"/>
          <w:szCs w:val="22"/>
        </w:rPr>
        <w:t xml:space="preserve">dans les meilleurs délais, et au plus tard dans les 24 heures après avoir pris connaissance de la violation. </w:t>
      </w:r>
    </w:p>
    <w:p w14:paraId="30BC0E4D" w14:textId="77777777" w:rsidR="00BE3787" w:rsidRPr="00BE3787" w:rsidRDefault="00BE3787" w:rsidP="00BE3787">
      <w:pPr>
        <w:spacing w:after="120"/>
        <w:rPr>
          <w:sz w:val="22"/>
          <w:szCs w:val="22"/>
        </w:rPr>
      </w:pPr>
    </w:p>
    <w:p w14:paraId="397D67E8" w14:textId="3BAEEC46" w:rsidR="00BE3787" w:rsidRPr="00BE3787" w:rsidRDefault="00BE3787" w:rsidP="00BE3787">
      <w:pPr>
        <w:spacing w:after="120"/>
        <w:rPr>
          <w:sz w:val="22"/>
          <w:szCs w:val="22"/>
        </w:rPr>
      </w:pPr>
      <w:r w:rsidRPr="00BE3787">
        <w:rPr>
          <w:sz w:val="22"/>
          <w:szCs w:val="22"/>
        </w:rPr>
        <w:t xml:space="preserve">Cette information est communiquée par mail aux adresses suivantes </w:t>
      </w:r>
      <w:hyperlink r:id="rId9" w:history="1">
        <w:r w:rsidRPr="00BE3787">
          <w:rPr>
            <w:rStyle w:val="Lienhypertexte"/>
            <w:bCs/>
            <w:color w:val="auto"/>
            <w:sz w:val="22"/>
            <w:szCs w:val="22"/>
          </w:rPr>
          <w:t>contact.dpo@province-sud.nc</w:t>
        </w:r>
      </w:hyperlink>
      <w:r w:rsidRPr="00BE3787">
        <w:rPr>
          <w:bCs/>
          <w:sz w:val="22"/>
          <w:szCs w:val="22"/>
        </w:rPr>
        <w:t xml:space="preserve"> et </w:t>
      </w:r>
      <w:hyperlink r:id="rId10" w:history="1">
        <w:r w:rsidRPr="00BE3787">
          <w:rPr>
            <w:rStyle w:val="Lienhypertexte"/>
            <w:bCs/>
            <w:color w:val="auto"/>
            <w:sz w:val="22"/>
            <w:szCs w:val="22"/>
          </w:rPr>
          <w:t>dsin.contact@province-sud.nc</w:t>
        </w:r>
      </w:hyperlink>
      <w:r w:rsidRPr="00BE3787">
        <w:rPr>
          <w:bCs/>
          <w:sz w:val="22"/>
          <w:szCs w:val="22"/>
        </w:rPr>
        <w:t xml:space="preserve"> </w:t>
      </w:r>
      <w:r w:rsidRPr="00BE3787">
        <w:rPr>
          <w:sz w:val="22"/>
          <w:szCs w:val="22"/>
        </w:rPr>
        <w:t>, en précisant en objet « </w:t>
      </w:r>
      <w:r w:rsidRPr="008C58C9">
        <w:rPr>
          <w:sz w:val="22"/>
          <w:szCs w:val="22"/>
        </w:rPr>
        <w:t>&lt;</w:t>
      </w:r>
      <w:r w:rsidR="008C58C9" w:rsidRPr="008C58C9">
        <w:rPr>
          <w:bCs/>
          <w:sz w:val="22"/>
          <w:szCs w:val="22"/>
        </w:rPr>
        <w:t xml:space="preserve"> </w:t>
      </w:r>
      <w:r w:rsidR="00D46900">
        <w:rPr>
          <w:bCs/>
          <w:sz w:val="22"/>
          <w:szCs w:val="22"/>
        </w:rPr>
        <w:t>Parcours d’insertion socio-professionnelle des demandeurs d’emploi inscrits au service de l’emploi et du logement de la province Sud</w:t>
      </w:r>
      <w:r w:rsidR="00D46900" w:rsidDel="00D46900">
        <w:rPr>
          <w:bCs/>
          <w:sz w:val="22"/>
          <w:szCs w:val="22"/>
        </w:rPr>
        <w:t xml:space="preserve"> </w:t>
      </w:r>
      <w:r w:rsidRPr="008C58C9">
        <w:rPr>
          <w:sz w:val="22"/>
          <w:szCs w:val="22"/>
        </w:rPr>
        <w:t>&gt; -</w:t>
      </w:r>
      <w:r w:rsidRPr="00BE3787">
        <w:rPr>
          <w:sz w:val="22"/>
          <w:szCs w:val="22"/>
        </w:rPr>
        <w:t xml:space="preserve"> Violation </w:t>
      </w:r>
      <w:r w:rsidR="00486A2D">
        <w:rPr>
          <w:sz w:val="22"/>
          <w:szCs w:val="22"/>
        </w:rPr>
        <w:t xml:space="preserve"> de  </w:t>
      </w:r>
      <w:r w:rsidRPr="00BE3787">
        <w:rPr>
          <w:sz w:val="22"/>
          <w:szCs w:val="22"/>
        </w:rPr>
        <w:t>données ».</w:t>
      </w:r>
    </w:p>
    <w:p w14:paraId="1B07F125" w14:textId="40AB1CB6" w:rsidR="00BE3787" w:rsidRPr="00BE3787" w:rsidRDefault="00BE3787" w:rsidP="00BE3787">
      <w:pPr>
        <w:spacing w:after="120"/>
        <w:rPr>
          <w:sz w:val="22"/>
          <w:szCs w:val="22"/>
        </w:rPr>
      </w:pPr>
      <w:r w:rsidRPr="00BE3787">
        <w:rPr>
          <w:sz w:val="22"/>
          <w:szCs w:val="22"/>
        </w:rPr>
        <w:t xml:space="preserve">L’information décrit, dans la mesure du possible : la nature de la violation, ses conséquences probables, les mesures prises pour y remédier, et tout élément permettant </w:t>
      </w:r>
      <w:r w:rsidR="00D46900">
        <w:rPr>
          <w:sz w:val="22"/>
          <w:szCs w:val="22"/>
        </w:rPr>
        <w:t xml:space="preserve">au </w:t>
      </w:r>
      <w:r w:rsidR="00D46900">
        <w:rPr>
          <w:bCs/>
          <w:sz w:val="22"/>
          <w:szCs w:val="22"/>
        </w:rPr>
        <w:t>Maître d’ouvrage</w:t>
      </w:r>
      <w:r w:rsidRPr="00BE3787">
        <w:rPr>
          <w:sz w:val="22"/>
          <w:szCs w:val="22"/>
        </w:rPr>
        <w:t xml:space="preserve"> de prendre des mesures proportionnées au risque identifié.</w:t>
      </w:r>
    </w:p>
    <w:p w14:paraId="1ABAE552" w14:textId="77777777" w:rsidR="00BE3787" w:rsidRPr="00BE3787" w:rsidRDefault="00BE3787" w:rsidP="00BE3787">
      <w:pPr>
        <w:spacing w:after="120"/>
        <w:rPr>
          <w:b/>
          <w:sz w:val="22"/>
          <w:szCs w:val="22"/>
        </w:rPr>
      </w:pPr>
    </w:p>
    <w:p w14:paraId="0EFC3C34"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Gestion des demandes de communication de tiers</w:t>
      </w:r>
    </w:p>
    <w:p w14:paraId="7D9E6051" w14:textId="7E00FD91" w:rsidR="00BE3787" w:rsidRPr="00BE3787" w:rsidRDefault="00BE3787" w:rsidP="00BE3787">
      <w:pPr>
        <w:spacing w:after="120"/>
        <w:rPr>
          <w:sz w:val="22"/>
          <w:szCs w:val="22"/>
        </w:rPr>
      </w:pPr>
      <w:r w:rsidRPr="00BE3787">
        <w:rPr>
          <w:sz w:val="22"/>
          <w:szCs w:val="22"/>
        </w:rPr>
        <w:t xml:space="preserve">Par principe, le Titulaire ne divulgue pas les données personnelles confiées </w:t>
      </w:r>
      <w:r w:rsidR="00D46900">
        <w:rPr>
          <w:sz w:val="22"/>
          <w:szCs w:val="22"/>
        </w:rPr>
        <w:t>par</w:t>
      </w:r>
      <w:r w:rsidR="00D46900" w:rsidRPr="00BE3787">
        <w:rPr>
          <w:sz w:val="22"/>
          <w:szCs w:val="22"/>
        </w:rPr>
        <w:t xml:space="preserve"> </w:t>
      </w:r>
      <w:r w:rsidRPr="00BE3787">
        <w:rPr>
          <w:sz w:val="22"/>
          <w:szCs w:val="22"/>
        </w:rPr>
        <w:t xml:space="preserve">des tiers, qu’il s’agisse de personnes privées ou publiques, physiques ou morales, sauf accord préalable écrit </w:t>
      </w:r>
      <w:r w:rsidR="00D46900">
        <w:rPr>
          <w:sz w:val="22"/>
          <w:szCs w:val="22"/>
        </w:rPr>
        <w:t xml:space="preserve">du </w:t>
      </w:r>
      <w:r w:rsidR="00D46900">
        <w:rPr>
          <w:bCs/>
          <w:sz w:val="22"/>
          <w:szCs w:val="22"/>
        </w:rPr>
        <w:t>Maître d’ouvrage</w:t>
      </w:r>
      <w:r w:rsidRPr="00BE3787">
        <w:rPr>
          <w:sz w:val="22"/>
          <w:szCs w:val="22"/>
        </w:rPr>
        <w:t>.</w:t>
      </w:r>
    </w:p>
    <w:p w14:paraId="3FE203EE" w14:textId="070CAD66" w:rsidR="00BE3787" w:rsidRPr="00BE3787" w:rsidRDefault="00BE3787" w:rsidP="00BE3787">
      <w:pPr>
        <w:spacing w:after="120"/>
        <w:rPr>
          <w:sz w:val="22"/>
          <w:szCs w:val="22"/>
        </w:rPr>
      </w:pPr>
      <w:r w:rsidRPr="00BE3787">
        <w:rPr>
          <w:sz w:val="22"/>
          <w:szCs w:val="22"/>
        </w:rPr>
        <w:t xml:space="preserve">S’il reçoit une demande de divulgation de données personnelles qui lui paraît contraignante, il en informe </w:t>
      </w:r>
      <w:r w:rsidR="00D46900">
        <w:rPr>
          <w:sz w:val="22"/>
          <w:szCs w:val="22"/>
        </w:rPr>
        <w:t xml:space="preserve">le </w:t>
      </w:r>
      <w:r w:rsidR="00D46900">
        <w:rPr>
          <w:bCs/>
          <w:sz w:val="22"/>
          <w:szCs w:val="22"/>
        </w:rPr>
        <w:t>Maître d’ouvrage</w:t>
      </w:r>
      <w:r w:rsidR="00D46900" w:rsidRPr="00BE3787">
        <w:rPr>
          <w:sz w:val="22"/>
          <w:szCs w:val="22"/>
        </w:rPr>
        <w:t xml:space="preserve"> </w:t>
      </w:r>
      <w:r w:rsidRPr="00BE3787">
        <w:rPr>
          <w:sz w:val="22"/>
          <w:szCs w:val="22"/>
        </w:rPr>
        <w:t>dans les meilleurs délais et avec une célérité permettant à ce dernier de s’acquitter de ses obligations (sauf disposition contraire, telle qu’une interdiction à caractère pénal visant à préserver le secret d’une enquête policière).</w:t>
      </w:r>
    </w:p>
    <w:p w14:paraId="5CBD88B7" w14:textId="3132B2A6" w:rsidR="00BE3787" w:rsidRPr="00BE3787" w:rsidRDefault="00BE3787" w:rsidP="00BE3787">
      <w:pPr>
        <w:spacing w:after="120"/>
        <w:rPr>
          <w:bCs/>
          <w:sz w:val="22"/>
          <w:szCs w:val="22"/>
        </w:rPr>
      </w:pPr>
      <w:r w:rsidRPr="00BE3787">
        <w:rPr>
          <w:sz w:val="22"/>
          <w:szCs w:val="22"/>
        </w:rPr>
        <w:t xml:space="preserve">La demande d’accord comme l’information </w:t>
      </w:r>
      <w:r w:rsidR="00D46900">
        <w:rPr>
          <w:sz w:val="22"/>
          <w:szCs w:val="22"/>
        </w:rPr>
        <w:t xml:space="preserve">du </w:t>
      </w:r>
      <w:r w:rsidR="00D46900">
        <w:rPr>
          <w:bCs/>
          <w:sz w:val="22"/>
          <w:szCs w:val="22"/>
        </w:rPr>
        <w:t>Maître d’ouvrage</w:t>
      </w:r>
      <w:r w:rsidRPr="00BE3787">
        <w:rPr>
          <w:sz w:val="22"/>
          <w:szCs w:val="22"/>
        </w:rPr>
        <w:t xml:space="preserve"> prend la forme </w:t>
      </w:r>
      <w:r w:rsidRPr="00BE3787">
        <w:rPr>
          <w:bCs/>
          <w:sz w:val="22"/>
          <w:szCs w:val="22"/>
        </w:rPr>
        <w:t xml:space="preserve">d’un mail au DPO </w:t>
      </w:r>
      <w:r w:rsidR="00590D3B">
        <w:rPr>
          <w:bCs/>
          <w:sz w:val="22"/>
          <w:szCs w:val="22"/>
        </w:rPr>
        <w:t>du</w:t>
      </w:r>
      <w:r w:rsidR="00590D3B" w:rsidRPr="00BE3787">
        <w:rPr>
          <w:bCs/>
          <w:sz w:val="22"/>
          <w:szCs w:val="22"/>
        </w:rPr>
        <w:t xml:space="preserve"> </w:t>
      </w:r>
      <w:r w:rsidR="00590D3B">
        <w:rPr>
          <w:bCs/>
          <w:sz w:val="22"/>
          <w:szCs w:val="22"/>
        </w:rPr>
        <w:t>Maître d’ouvrage</w:t>
      </w:r>
      <w:r w:rsidRPr="00BE3787">
        <w:rPr>
          <w:bCs/>
          <w:sz w:val="22"/>
          <w:szCs w:val="22"/>
        </w:rPr>
        <w:t>, à l’adresse suivante contact.dpo@province-sud.nc, en précisant en objet « &lt;</w:t>
      </w:r>
      <w:r w:rsidR="008C58C9" w:rsidRPr="008C58C9">
        <w:rPr>
          <w:bCs/>
          <w:sz w:val="22"/>
          <w:szCs w:val="22"/>
        </w:rPr>
        <w:t xml:space="preserve"> </w:t>
      </w:r>
      <w:r w:rsidR="00590D3B">
        <w:rPr>
          <w:bCs/>
          <w:sz w:val="22"/>
          <w:szCs w:val="22"/>
        </w:rPr>
        <w:t>Parcours d’insertion socio-professionnelle des demandeurs d’emploi inscrits au service de l’emploi et du logement de la province Sud</w:t>
      </w:r>
      <w:r w:rsidR="008C58C9" w:rsidRPr="00BE3787">
        <w:rPr>
          <w:bCs/>
          <w:sz w:val="22"/>
          <w:szCs w:val="22"/>
        </w:rPr>
        <w:t xml:space="preserve"> </w:t>
      </w:r>
      <w:r w:rsidRPr="00BE3787">
        <w:rPr>
          <w:bCs/>
          <w:sz w:val="22"/>
          <w:szCs w:val="22"/>
        </w:rPr>
        <w:t>&gt; - Demande de communication émanant d’un tiers ».</w:t>
      </w:r>
    </w:p>
    <w:p w14:paraId="6E32CAB7" w14:textId="3B3EDA13" w:rsidR="00BE3787" w:rsidRDefault="00BE3787" w:rsidP="00BE3787">
      <w:pPr>
        <w:spacing w:after="120"/>
        <w:rPr>
          <w:b/>
          <w:sz w:val="22"/>
          <w:szCs w:val="22"/>
        </w:rPr>
      </w:pPr>
    </w:p>
    <w:p w14:paraId="7540DDEC" w14:textId="77777777" w:rsidR="00590D3B" w:rsidRPr="00FC0097" w:rsidRDefault="00590D3B" w:rsidP="00BE3787">
      <w:pPr>
        <w:spacing w:after="120"/>
        <w:rPr>
          <w:sz w:val="20"/>
          <w:szCs w:val="20"/>
        </w:rPr>
      </w:pPr>
    </w:p>
    <w:p w14:paraId="2D97C073"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Modalités de recours à la sous-traitance ultérieure</w:t>
      </w:r>
    </w:p>
    <w:p w14:paraId="31BEB9E5" w14:textId="27C72D84" w:rsidR="00BE3787" w:rsidRPr="00BE3787" w:rsidRDefault="00BE3787" w:rsidP="00BE3787">
      <w:pPr>
        <w:rPr>
          <w:bCs/>
          <w:sz w:val="22"/>
          <w:szCs w:val="22"/>
        </w:rPr>
      </w:pPr>
      <w:r w:rsidRPr="00BE3787">
        <w:rPr>
          <w:bCs/>
          <w:sz w:val="22"/>
          <w:szCs w:val="22"/>
        </w:rPr>
        <w:t xml:space="preserve">Dans l’hypothèse où le Titulaire aurait besoin de recruter un sous-traitant ultérieur pour mener à bien les activités de traitement spécifiques confiées par </w:t>
      </w:r>
      <w:r w:rsidR="00590D3B">
        <w:rPr>
          <w:bCs/>
          <w:sz w:val="22"/>
          <w:szCs w:val="22"/>
        </w:rPr>
        <w:t>le Maître d’ouvrage</w:t>
      </w:r>
      <w:r w:rsidRPr="00BE3787">
        <w:rPr>
          <w:bCs/>
          <w:sz w:val="22"/>
          <w:szCs w:val="22"/>
        </w:rPr>
        <w:t xml:space="preserve">, </w:t>
      </w:r>
      <w:r w:rsidR="00590D3B">
        <w:rPr>
          <w:bCs/>
          <w:sz w:val="22"/>
          <w:szCs w:val="22"/>
        </w:rPr>
        <w:t>il</w:t>
      </w:r>
      <w:r w:rsidRPr="00BE3787">
        <w:rPr>
          <w:bCs/>
          <w:sz w:val="22"/>
          <w:szCs w:val="22"/>
        </w:rPr>
        <w:t xml:space="preserve"> s’engage à obtenir au préalable l’accord écrit, spécifique ou général, </w:t>
      </w:r>
      <w:r w:rsidR="00590D3B">
        <w:rPr>
          <w:bCs/>
          <w:sz w:val="22"/>
          <w:szCs w:val="22"/>
        </w:rPr>
        <w:t>du Maître d’ouvrage</w:t>
      </w:r>
      <w:r w:rsidRPr="00BE3787">
        <w:rPr>
          <w:bCs/>
          <w:sz w:val="22"/>
          <w:szCs w:val="22"/>
        </w:rPr>
        <w:t>, et à imposer au sous-traitant ultérieur les mêmes obligations en matière de protection de données que celles qui lui incombent en vertu du marché, et en particulier des présentes clauses.</w:t>
      </w:r>
    </w:p>
    <w:p w14:paraId="7CEE4FEB" w14:textId="7C0560B4" w:rsidR="00BE3787" w:rsidRPr="00BE3787" w:rsidRDefault="00BE3787" w:rsidP="00BE3787">
      <w:pPr>
        <w:spacing w:after="120"/>
        <w:rPr>
          <w:bCs/>
          <w:sz w:val="22"/>
          <w:szCs w:val="22"/>
        </w:rPr>
      </w:pPr>
      <w:r w:rsidRPr="00BE3787">
        <w:rPr>
          <w:sz w:val="22"/>
          <w:szCs w:val="22"/>
        </w:rPr>
        <w:t xml:space="preserve">La demande d’accord </w:t>
      </w:r>
      <w:r w:rsidR="00590D3B">
        <w:rPr>
          <w:sz w:val="22"/>
          <w:szCs w:val="22"/>
        </w:rPr>
        <w:t>du Titulaire</w:t>
      </w:r>
      <w:r w:rsidRPr="00BE3787">
        <w:rPr>
          <w:sz w:val="22"/>
          <w:szCs w:val="22"/>
        </w:rPr>
        <w:t xml:space="preserve"> prend la forme </w:t>
      </w:r>
      <w:r w:rsidRPr="00BE3787">
        <w:rPr>
          <w:bCs/>
          <w:sz w:val="22"/>
          <w:szCs w:val="22"/>
        </w:rPr>
        <w:t xml:space="preserve">d’un mail au DPO </w:t>
      </w:r>
      <w:r w:rsidR="00590D3B">
        <w:rPr>
          <w:bCs/>
          <w:sz w:val="22"/>
          <w:szCs w:val="22"/>
        </w:rPr>
        <w:t>du Maître d’ouvrage</w:t>
      </w:r>
      <w:r w:rsidRPr="00BE3787">
        <w:rPr>
          <w:bCs/>
          <w:sz w:val="22"/>
          <w:szCs w:val="22"/>
        </w:rPr>
        <w:t xml:space="preserve">, à l’adresse suivante </w:t>
      </w:r>
      <w:hyperlink r:id="rId11" w:history="1">
        <w:r w:rsidRPr="00BE3787">
          <w:rPr>
            <w:rStyle w:val="Lienhypertexte"/>
            <w:bCs/>
            <w:color w:val="auto"/>
            <w:sz w:val="22"/>
            <w:szCs w:val="22"/>
          </w:rPr>
          <w:t>contact.dpo@province-sud.nc</w:t>
        </w:r>
      </w:hyperlink>
      <w:r w:rsidRPr="00BE3787">
        <w:rPr>
          <w:bCs/>
          <w:sz w:val="22"/>
          <w:szCs w:val="22"/>
        </w:rPr>
        <w:t xml:space="preserve"> , en précisant en objet « &lt;</w:t>
      </w:r>
      <w:r w:rsidR="008C58C9" w:rsidRPr="008C58C9">
        <w:rPr>
          <w:bCs/>
          <w:sz w:val="22"/>
          <w:szCs w:val="22"/>
        </w:rPr>
        <w:t xml:space="preserve"> </w:t>
      </w:r>
      <w:r w:rsidR="00590D3B">
        <w:rPr>
          <w:bCs/>
          <w:sz w:val="22"/>
          <w:szCs w:val="22"/>
        </w:rPr>
        <w:t>Parcours d’insertion socio-professionnelle des demandeurs d’emploi inscrits au service de l’emploi et du logement de la province Sud</w:t>
      </w:r>
      <w:r w:rsidR="00590D3B" w:rsidRPr="00BE3787">
        <w:rPr>
          <w:bCs/>
          <w:sz w:val="22"/>
          <w:szCs w:val="22"/>
        </w:rPr>
        <w:t xml:space="preserve"> </w:t>
      </w:r>
      <w:r w:rsidRPr="00BE3787">
        <w:rPr>
          <w:bCs/>
          <w:sz w:val="22"/>
          <w:szCs w:val="22"/>
        </w:rPr>
        <w:t>&gt; - Demande de recours à un sous-traitant ultérieur ».</w:t>
      </w:r>
    </w:p>
    <w:p w14:paraId="5D7CE062" w14:textId="755BE08F" w:rsidR="00BE3787" w:rsidRPr="00BE3787" w:rsidRDefault="00BE3787" w:rsidP="00BE3787">
      <w:pPr>
        <w:spacing w:after="120"/>
        <w:rPr>
          <w:bCs/>
          <w:sz w:val="22"/>
          <w:szCs w:val="22"/>
        </w:rPr>
      </w:pPr>
      <w:r w:rsidRPr="00BE3787">
        <w:rPr>
          <w:bCs/>
          <w:sz w:val="22"/>
          <w:szCs w:val="22"/>
        </w:rPr>
        <w:t xml:space="preserve">En cas de manquement, par le sous-traitant ultérieur, à ses obligations, le Titulaire en est pleinement responsable devant </w:t>
      </w:r>
      <w:r w:rsidR="00590D3B">
        <w:rPr>
          <w:bCs/>
          <w:sz w:val="22"/>
          <w:szCs w:val="22"/>
        </w:rPr>
        <w:t>le Maître d’ouvrage</w:t>
      </w:r>
      <w:r w:rsidRPr="00BE3787">
        <w:rPr>
          <w:bCs/>
          <w:sz w:val="22"/>
          <w:szCs w:val="22"/>
        </w:rPr>
        <w:t xml:space="preserve">.  </w:t>
      </w:r>
    </w:p>
    <w:p w14:paraId="1AB8ECBD" w14:textId="77777777" w:rsidR="00BE3787" w:rsidRPr="00BE3787" w:rsidRDefault="00BE3787" w:rsidP="00BE3787">
      <w:pPr>
        <w:spacing w:after="120"/>
        <w:rPr>
          <w:b/>
          <w:sz w:val="22"/>
          <w:szCs w:val="22"/>
        </w:rPr>
      </w:pPr>
    </w:p>
    <w:p w14:paraId="435EE008"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Transfert de données personnelles hors de l’Union Européenne</w:t>
      </w:r>
    </w:p>
    <w:p w14:paraId="29C576CA" w14:textId="60C2C1DD" w:rsidR="00BE3787" w:rsidRPr="00BE3787" w:rsidRDefault="00BE3787" w:rsidP="00BE3787">
      <w:pPr>
        <w:spacing w:after="120"/>
        <w:rPr>
          <w:bCs/>
          <w:sz w:val="22"/>
          <w:szCs w:val="22"/>
        </w:rPr>
      </w:pPr>
      <w:r w:rsidRPr="00BE3787">
        <w:rPr>
          <w:bCs/>
          <w:sz w:val="22"/>
          <w:szCs w:val="22"/>
        </w:rPr>
        <w:t xml:space="preserve">Dans l’hypothèse où le Titulaire aurait besoin de procéder à un transfert international de tout ou partie des données personnelles qu’il traite pour le compte </w:t>
      </w:r>
      <w:r w:rsidR="00FC0097">
        <w:rPr>
          <w:bCs/>
          <w:sz w:val="22"/>
          <w:szCs w:val="22"/>
        </w:rPr>
        <w:t>du Maître d’ouvrage</w:t>
      </w:r>
      <w:r w:rsidRPr="00BE3787">
        <w:rPr>
          <w:bCs/>
          <w:sz w:val="22"/>
          <w:szCs w:val="22"/>
        </w:rPr>
        <w:t xml:space="preserve">, il limite le transfert à destination de pays de l’Union </w:t>
      </w:r>
      <w:r w:rsidR="00FC0097">
        <w:rPr>
          <w:bCs/>
          <w:sz w:val="22"/>
          <w:szCs w:val="22"/>
        </w:rPr>
        <w:t>E</w:t>
      </w:r>
      <w:r w:rsidRPr="00BE3787">
        <w:rPr>
          <w:bCs/>
          <w:sz w:val="22"/>
          <w:szCs w:val="22"/>
        </w:rPr>
        <w:t xml:space="preserve">uropéenne ou de pays reconnus comme assurant un niveau de protection adéquat par décision de la Commission européenne. </w:t>
      </w:r>
    </w:p>
    <w:p w14:paraId="176ADBBB" w14:textId="44F2A53A" w:rsidR="00BE3787" w:rsidRPr="00BE3787" w:rsidRDefault="00BE3787" w:rsidP="00BE3787">
      <w:pPr>
        <w:spacing w:after="120"/>
        <w:rPr>
          <w:bCs/>
          <w:sz w:val="22"/>
          <w:szCs w:val="22"/>
        </w:rPr>
      </w:pPr>
      <w:r w:rsidRPr="00BE3787">
        <w:rPr>
          <w:bCs/>
          <w:sz w:val="22"/>
          <w:szCs w:val="22"/>
        </w:rPr>
        <w:t xml:space="preserve">En cas d’impossibilité, il s’engage à obtenir au préalable l’accord écrit spécifique </w:t>
      </w:r>
      <w:r w:rsidR="00FC0097">
        <w:rPr>
          <w:bCs/>
          <w:sz w:val="22"/>
          <w:szCs w:val="22"/>
        </w:rPr>
        <w:t>du Maître d’ouvrage</w:t>
      </w:r>
      <w:r w:rsidRPr="00BE3787">
        <w:rPr>
          <w:bCs/>
          <w:sz w:val="22"/>
          <w:szCs w:val="22"/>
        </w:rPr>
        <w:t xml:space="preserve"> concernant le transfert envisagé. </w:t>
      </w:r>
      <w:r w:rsidR="00FC0097">
        <w:rPr>
          <w:bCs/>
          <w:sz w:val="22"/>
          <w:szCs w:val="22"/>
        </w:rPr>
        <w:t>Á</w:t>
      </w:r>
      <w:r w:rsidRPr="00BE3787">
        <w:rPr>
          <w:bCs/>
          <w:sz w:val="22"/>
          <w:szCs w:val="22"/>
        </w:rPr>
        <w:t xml:space="preserve"> cette fin, il se rapproche </w:t>
      </w:r>
      <w:r w:rsidR="00FC0097">
        <w:rPr>
          <w:bCs/>
          <w:sz w:val="22"/>
          <w:szCs w:val="22"/>
        </w:rPr>
        <w:t>du Maître d’ouvrage</w:t>
      </w:r>
      <w:r w:rsidRPr="00BE3787">
        <w:rPr>
          <w:bCs/>
          <w:sz w:val="22"/>
          <w:szCs w:val="22"/>
        </w:rPr>
        <w:t xml:space="preserve"> pour l’informer et lui apporter la preuve des garanties prises pour assurer un niveau de protection suffisant des données personnelles sous</w:t>
      </w:r>
      <w:r w:rsidR="00FC0097">
        <w:rPr>
          <w:bCs/>
          <w:sz w:val="22"/>
          <w:szCs w:val="22"/>
        </w:rPr>
        <w:noBreakHyphen/>
      </w:r>
      <w:r w:rsidRPr="00BE3787">
        <w:rPr>
          <w:bCs/>
          <w:sz w:val="22"/>
          <w:szCs w:val="22"/>
        </w:rPr>
        <w:t xml:space="preserve">traitées, dans le respect des articles 46 et suivants du RGPD. </w:t>
      </w:r>
    </w:p>
    <w:p w14:paraId="797C5F2F" w14:textId="5F1F0D8C" w:rsidR="00BE3787" w:rsidRDefault="00BE3787" w:rsidP="00BE3787">
      <w:pPr>
        <w:spacing w:after="120"/>
        <w:rPr>
          <w:bCs/>
          <w:sz w:val="22"/>
          <w:szCs w:val="22"/>
        </w:rPr>
      </w:pPr>
      <w:r w:rsidRPr="00BE3787">
        <w:rPr>
          <w:sz w:val="22"/>
          <w:szCs w:val="22"/>
        </w:rPr>
        <w:t xml:space="preserve">La demande d’accord </w:t>
      </w:r>
      <w:r w:rsidR="00FC0097">
        <w:rPr>
          <w:sz w:val="22"/>
          <w:szCs w:val="22"/>
        </w:rPr>
        <w:t>du Titulaire</w:t>
      </w:r>
      <w:r w:rsidRPr="00BE3787">
        <w:rPr>
          <w:sz w:val="22"/>
          <w:szCs w:val="22"/>
        </w:rPr>
        <w:t xml:space="preserve"> prend la forme </w:t>
      </w:r>
      <w:r w:rsidRPr="00BE3787">
        <w:rPr>
          <w:bCs/>
          <w:sz w:val="22"/>
          <w:szCs w:val="22"/>
        </w:rPr>
        <w:t xml:space="preserve">d’un mail au DPO </w:t>
      </w:r>
      <w:r w:rsidR="00FC0097">
        <w:rPr>
          <w:bCs/>
          <w:sz w:val="22"/>
          <w:szCs w:val="22"/>
        </w:rPr>
        <w:t>du Maître d’ouvrage</w:t>
      </w:r>
      <w:r w:rsidRPr="00BE3787">
        <w:rPr>
          <w:bCs/>
          <w:sz w:val="22"/>
          <w:szCs w:val="22"/>
        </w:rPr>
        <w:t>, à l’adresse suivante contact.dpo@province-sud.nc, en précisant en objet « &lt;</w:t>
      </w:r>
      <w:r w:rsidR="008C58C9" w:rsidRPr="008C58C9">
        <w:rPr>
          <w:bCs/>
          <w:sz w:val="22"/>
          <w:szCs w:val="22"/>
        </w:rPr>
        <w:t xml:space="preserve"> </w:t>
      </w:r>
      <w:r w:rsidR="00FC0097">
        <w:rPr>
          <w:bCs/>
          <w:sz w:val="22"/>
          <w:szCs w:val="22"/>
        </w:rPr>
        <w:t>Parcours d’insertion socio-professionnelle des demandeurs d’emploi inscrits au service de l’emploi et du logement de la province Sud</w:t>
      </w:r>
      <w:r w:rsidR="00FC0097" w:rsidRPr="00BE3787">
        <w:rPr>
          <w:bCs/>
          <w:sz w:val="22"/>
          <w:szCs w:val="22"/>
        </w:rPr>
        <w:t xml:space="preserve"> </w:t>
      </w:r>
      <w:r w:rsidRPr="00BE3787">
        <w:rPr>
          <w:bCs/>
          <w:sz w:val="22"/>
          <w:szCs w:val="22"/>
        </w:rPr>
        <w:t>&gt; - Demande de transfert hors UE ».</w:t>
      </w:r>
    </w:p>
    <w:p w14:paraId="335C8E81" w14:textId="77777777" w:rsidR="008C58C9" w:rsidRPr="00BE3787" w:rsidRDefault="008C58C9" w:rsidP="00BE3787">
      <w:pPr>
        <w:spacing w:after="120"/>
        <w:rPr>
          <w:bCs/>
          <w:sz w:val="22"/>
          <w:szCs w:val="22"/>
        </w:rPr>
      </w:pPr>
    </w:p>
    <w:p w14:paraId="00D3AB3B" w14:textId="77777777" w:rsidR="00BE3787" w:rsidRPr="00BE3787" w:rsidRDefault="00BE3787" w:rsidP="008C58C9">
      <w:pPr>
        <w:pStyle w:val="Paragraphedeliste"/>
        <w:numPr>
          <w:ilvl w:val="0"/>
          <w:numId w:val="5"/>
        </w:numPr>
        <w:spacing w:after="120" w:line="276" w:lineRule="auto"/>
        <w:contextualSpacing/>
        <w:rPr>
          <w:rFonts w:ascii="Times New Roman" w:hAnsi="Times New Roman"/>
          <w:b/>
        </w:rPr>
      </w:pPr>
      <w:r w:rsidRPr="00BE3787">
        <w:rPr>
          <w:rFonts w:ascii="Times New Roman" w:hAnsi="Times New Roman"/>
          <w:b/>
        </w:rPr>
        <w:t>Audits</w:t>
      </w:r>
    </w:p>
    <w:p w14:paraId="535CAB08" w14:textId="4557A54D" w:rsidR="00BE3787" w:rsidRPr="00BE3787" w:rsidRDefault="00BE3787" w:rsidP="00BE3787">
      <w:pPr>
        <w:spacing w:after="120"/>
        <w:rPr>
          <w:sz w:val="22"/>
          <w:szCs w:val="22"/>
        </w:rPr>
      </w:pPr>
      <w:r w:rsidRPr="00BE3787">
        <w:rPr>
          <w:sz w:val="22"/>
          <w:szCs w:val="22"/>
        </w:rPr>
        <w:t xml:space="preserve">Le Titulaire s’engage à traiter rapidement et comme il se doit toute demande d’informations </w:t>
      </w:r>
      <w:r w:rsidR="00FC0097">
        <w:rPr>
          <w:sz w:val="22"/>
          <w:szCs w:val="22"/>
        </w:rPr>
        <w:t xml:space="preserve">du </w:t>
      </w:r>
      <w:r w:rsidR="00FC0097">
        <w:rPr>
          <w:bCs/>
          <w:sz w:val="22"/>
          <w:szCs w:val="22"/>
        </w:rPr>
        <w:t xml:space="preserve">Maître </w:t>
      </w:r>
      <w:proofErr w:type="gramStart"/>
      <w:r w:rsidR="00FC0097">
        <w:rPr>
          <w:bCs/>
          <w:sz w:val="22"/>
          <w:szCs w:val="22"/>
        </w:rPr>
        <w:t>d’ouvrage</w:t>
      </w:r>
      <w:r w:rsidR="00FC0097">
        <w:rPr>
          <w:sz w:val="22"/>
          <w:szCs w:val="22"/>
        </w:rPr>
        <w:t xml:space="preserve"> </w:t>
      </w:r>
      <w:r w:rsidRPr="00BE3787">
        <w:rPr>
          <w:sz w:val="22"/>
          <w:szCs w:val="22"/>
        </w:rPr>
        <w:t>,</w:t>
      </w:r>
      <w:proofErr w:type="gramEnd"/>
      <w:r w:rsidRPr="00BE3787">
        <w:rPr>
          <w:sz w:val="22"/>
          <w:szCs w:val="22"/>
        </w:rPr>
        <w:t xml:space="preserve"> permettant de garantir le respect et l’effectivité des obligations de sécurité et de confidentialité résultant du marché. </w:t>
      </w:r>
    </w:p>
    <w:p w14:paraId="251A3F61" w14:textId="4E6D54F6" w:rsidR="00BE3787" w:rsidRPr="00BE3787" w:rsidRDefault="00BE3787" w:rsidP="00BE3787">
      <w:pPr>
        <w:spacing w:after="120"/>
        <w:rPr>
          <w:sz w:val="22"/>
          <w:szCs w:val="22"/>
        </w:rPr>
      </w:pPr>
      <w:r w:rsidRPr="00BE3787">
        <w:rPr>
          <w:sz w:val="22"/>
          <w:szCs w:val="22"/>
        </w:rPr>
        <w:t xml:space="preserve">Il s’oblige à ce que ces informations soient mises à jour régulièrement et transmises </w:t>
      </w:r>
      <w:r w:rsidR="00FC0097">
        <w:rPr>
          <w:sz w:val="22"/>
          <w:szCs w:val="22"/>
        </w:rPr>
        <w:t xml:space="preserve">au </w:t>
      </w:r>
      <w:r w:rsidR="00FC0097">
        <w:rPr>
          <w:bCs/>
          <w:sz w:val="22"/>
          <w:szCs w:val="22"/>
        </w:rPr>
        <w:t>Maître d’ouvrage</w:t>
      </w:r>
      <w:r w:rsidRPr="00BE3787">
        <w:rPr>
          <w:sz w:val="22"/>
          <w:szCs w:val="22"/>
        </w:rPr>
        <w:t xml:space="preserve"> sur demande.  </w:t>
      </w:r>
    </w:p>
    <w:p w14:paraId="7AFE39A3" w14:textId="536140FA" w:rsidR="00BE3787" w:rsidRPr="00BE3787" w:rsidRDefault="00FC0097" w:rsidP="00BE3787">
      <w:pPr>
        <w:spacing w:after="120"/>
        <w:rPr>
          <w:sz w:val="22"/>
          <w:szCs w:val="22"/>
        </w:rPr>
      </w:pPr>
      <w:r>
        <w:rPr>
          <w:sz w:val="22"/>
          <w:szCs w:val="22"/>
        </w:rPr>
        <w:t xml:space="preserve">Le </w:t>
      </w:r>
      <w:r>
        <w:rPr>
          <w:bCs/>
          <w:sz w:val="22"/>
          <w:szCs w:val="22"/>
        </w:rPr>
        <w:t>Maître d’ouvrage</w:t>
      </w:r>
      <w:r w:rsidRPr="00BE3787">
        <w:rPr>
          <w:sz w:val="22"/>
          <w:szCs w:val="22"/>
        </w:rPr>
        <w:t xml:space="preserve"> </w:t>
      </w:r>
      <w:r w:rsidR="00BE3787" w:rsidRPr="00BE3787">
        <w:rPr>
          <w:sz w:val="22"/>
          <w:szCs w:val="22"/>
        </w:rPr>
        <w:t xml:space="preserve">peut réaliser des audits de conformité du Titulaire aux présentes clauses </w:t>
      </w:r>
      <w:r w:rsidR="00BE3787" w:rsidRPr="008C58C9">
        <w:rPr>
          <w:sz w:val="22"/>
          <w:szCs w:val="22"/>
        </w:rPr>
        <w:t>jusqu'à deux fois par an</w:t>
      </w:r>
      <w:r w:rsidR="008C58C9">
        <w:rPr>
          <w:sz w:val="22"/>
          <w:szCs w:val="22"/>
        </w:rPr>
        <w:t>.</w:t>
      </w:r>
      <w:r w:rsidR="00BE3787" w:rsidRPr="00BE3787">
        <w:rPr>
          <w:sz w:val="22"/>
          <w:szCs w:val="22"/>
        </w:rPr>
        <w:t xml:space="preserve"> </w:t>
      </w:r>
    </w:p>
    <w:p w14:paraId="05F61469" w14:textId="33F7EB40" w:rsidR="00BE3787" w:rsidRPr="00BE3787" w:rsidRDefault="00BE3787" w:rsidP="00BE3787">
      <w:pPr>
        <w:spacing w:after="120"/>
        <w:rPr>
          <w:sz w:val="22"/>
          <w:szCs w:val="22"/>
        </w:rPr>
      </w:pPr>
      <w:r w:rsidRPr="00BE3787">
        <w:rPr>
          <w:sz w:val="22"/>
          <w:szCs w:val="22"/>
        </w:rPr>
        <w:t xml:space="preserve">Le Titulaire permet la réalisation d’audit par </w:t>
      </w:r>
      <w:r w:rsidR="00FC0097">
        <w:rPr>
          <w:sz w:val="22"/>
          <w:szCs w:val="22"/>
        </w:rPr>
        <w:t xml:space="preserve">le </w:t>
      </w:r>
      <w:r w:rsidR="00FC0097">
        <w:rPr>
          <w:bCs/>
          <w:sz w:val="22"/>
          <w:szCs w:val="22"/>
        </w:rPr>
        <w:t>Maître d’ouvrage</w:t>
      </w:r>
      <w:r w:rsidR="00FC0097" w:rsidRPr="00BE3787">
        <w:rPr>
          <w:sz w:val="22"/>
          <w:szCs w:val="22"/>
        </w:rPr>
        <w:t xml:space="preserve"> </w:t>
      </w:r>
      <w:r w:rsidRPr="00BE3787">
        <w:rPr>
          <w:sz w:val="22"/>
          <w:szCs w:val="22"/>
        </w:rPr>
        <w:t xml:space="preserve">ou un organe de contrôle composé de membres indépendants, possédant les qualifications professionnelles requises, soumis à une obligation de secret et choisis par </w:t>
      </w:r>
      <w:r w:rsidR="00FC0097">
        <w:rPr>
          <w:sz w:val="22"/>
          <w:szCs w:val="22"/>
        </w:rPr>
        <w:t xml:space="preserve">le </w:t>
      </w:r>
      <w:r w:rsidR="00FC0097">
        <w:rPr>
          <w:bCs/>
          <w:sz w:val="22"/>
          <w:szCs w:val="22"/>
        </w:rPr>
        <w:t>Maître d’ouvrage</w:t>
      </w:r>
      <w:r w:rsidRPr="00BE3787">
        <w:rPr>
          <w:sz w:val="22"/>
          <w:szCs w:val="22"/>
        </w:rPr>
        <w:t xml:space="preserve">, sous réserve qu’ils ne soient pas des concurrents directs du Titulaire. </w:t>
      </w:r>
    </w:p>
    <w:p w14:paraId="4C79ACBA" w14:textId="77777777" w:rsidR="00BE3787" w:rsidRPr="00BE3787" w:rsidRDefault="00BE3787" w:rsidP="00BE3787">
      <w:pPr>
        <w:spacing w:after="120"/>
        <w:rPr>
          <w:sz w:val="22"/>
          <w:szCs w:val="22"/>
        </w:rPr>
      </w:pPr>
      <w:r w:rsidRPr="00BE3787">
        <w:rPr>
          <w:sz w:val="22"/>
          <w:szCs w:val="22"/>
        </w:rPr>
        <w:t>Il s’engage à coopérer de bonne foi et sans réserve dès lors qu’il sera avisé d’une éventuelle vérification.</w:t>
      </w:r>
    </w:p>
    <w:p w14:paraId="72E43854" w14:textId="77777777" w:rsidR="00BE3787" w:rsidRPr="00BE3787" w:rsidRDefault="00BE3787" w:rsidP="00BE3787">
      <w:pPr>
        <w:spacing w:after="120"/>
        <w:rPr>
          <w:b/>
          <w:iCs/>
          <w:sz w:val="22"/>
          <w:szCs w:val="22"/>
        </w:rPr>
      </w:pPr>
    </w:p>
    <w:p w14:paraId="3851E9C6" w14:textId="77777777" w:rsidR="00BE3787" w:rsidRPr="00BE3787" w:rsidRDefault="00BE3787" w:rsidP="008C58C9">
      <w:pPr>
        <w:pStyle w:val="Paragraphedeliste"/>
        <w:numPr>
          <w:ilvl w:val="0"/>
          <w:numId w:val="5"/>
        </w:numPr>
        <w:spacing w:after="120"/>
        <w:rPr>
          <w:rFonts w:ascii="Times New Roman" w:hAnsi="Times New Roman"/>
          <w:b/>
        </w:rPr>
      </w:pPr>
      <w:r w:rsidRPr="00BE3787">
        <w:rPr>
          <w:rFonts w:ascii="Times New Roman" w:hAnsi="Times New Roman"/>
          <w:b/>
        </w:rPr>
        <w:t>Responsabilité</w:t>
      </w:r>
    </w:p>
    <w:p w14:paraId="39822320" w14:textId="32B32345" w:rsidR="00BE3787" w:rsidRPr="00BE3787" w:rsidRDefault="00BE3787" w:rsidP="00BB16E6">
      <w:pPr>
        <w:rPr>
          <w:sz w:val="22"/>
          <w:szCs w:val="22"/>
        </w:rPr>
      </w:pPr>
      <w:r w:rsidRPr="00BE3787">
        <w:rPr>
          <w:sz w:val="22"/>
          <w:szCs w:val="22"/>
        </w:rPr>
        <w:t xml:space="preserve">Le </w:t>
      </w:r>
      <w:r w:rsidR="00FC0097">
        <w:rPr>
          <w:sz w:val="22"/>
          <w:szCs w:val="22"/>
        </w:rPr>
        <w:t>T</w:t>
      </w:r>
      <w:r w:rsidRPr="00BE3787">
        <w:rPr>
          <w:sz w:val="22"/>
          <w:szCs w:val="22"/>
        </w:rPr>
        <w:t>itulaire reconnaît qu’en cas de manquement à ses obligations :</w:t>
      </w:r>
    </w:p>
    <w:p w14:paraId="508A666E" w14:textId="77777777" w:rsidR="00BE3787" w:rsidRPr="00BE3787" w:rsidRDefault="00BE3787" w:rsidP="008C58C9">
      <w:pPr>
        <w:numPr>
          <w:ilvl w:val="0"/>
          <w:numId w:val="4"/>
        </w:numPr>
        <w:spacing w:after="120"/>
        <w:ind w:left="357" w:hanging="357"/>
        <w:contextualSpacing/>
        <w:rPr>
          <w:sz w:val="22"/>
          <w:szCs w:val="22"/>
        </w:rPr>
      </w:pPr>
      <w:proofErr w:type="gramStart"/>
      <w:r w:rsidRPr="00BE3787">
        <w:rPr>
          <w:sz w:val="22"/>
          <w:szCs w:val="22"/>
        </w:rPr>
        <w:t>sa</w:t>
      </w:r>
      <w:proofErr w:type="gramEnd"/>
      <w:r w:rsidRPr="00BE3787">
        <w:rPr>
          <w:sz w:val="22"/>
          <w:szCs w:val="22"/>
        </w:rPr>
        <w:t xml:space="preserve"> responsabilité est susceptible d’être engagée sur la base de l’article 226-17 du Code pénal ;</w:t>
      </w:r>
    </w:p>
    <w:p w14:paraId="688861B3" w14:textId="4908BF74" w:rsidR="00BE3787" w:rsidRPr="00BE3787" w:rsidRDefault="00BE3787" w:rsidP="008C58C9">
      <w:pPr>
        <w:numPr>
          <w:ilvl w:val="0"/>
          <w:numId w:val="4"/>
        </w:numPr>
        <w:spacing w:after="120"/>
        <w:ind w:left="357" w:hanging="357"/>
        <w:contextualSpacing/>
        <w:rPr>
          <w:i/>
          <w:sz w:val="22"/>
          <w:szCs w:val="22"/>
        </w:rPr>
      </w:pPr>
      <w:proofErr w:type="gramStart"/>
      <w:r w:rsidRPr="00BE3787">
        <w:rPr>
          <w:sz w:val="22"/>
          <w:szCs w:val="22"/>
        </w:rPr>
        <w:t>il</w:t>
      </w:r>
      <w:proofErr w:type="gramEnd"/>
      <w:r w:rsidRPr="00BE3787">
        <w:rPr>
          <w:sz w:val="22"/>
          <w:szCs w:val="22"/>
        </w:rPr>
        <w:t xml:space="preserve"> sera tenu responsable envers </w:t>
      </w:r>
      <w:r w:rsidR="00FC0097">
        <w:rPr>
          <w:sz w:val="22"/>
          <w:szCs w:val="22"/>
        </w:rPr>
        <w:t xml:space="preserve">le </w:t>
      </w:r>
      <w:r w:rsidR="00FC0097">
        <w:rPr>
          <w:bCs/>
          <w:sz w:val="22"/>
          <w:szCs w:val="22"/>
        </w:rPr>
        <w:t>Maître d’ouvrage</w:t>
      </w:r>
      <w:r w:rsidR="00FC0097" w:rsidRPr="00BE3787">
        <w:rPr>
          <w:sz w:val="22"/>
          <w:szCs w:val="22"/>
        </w:rPr>
        <w:t xml:space="preserve"> </w:t>
      </w:r>
      <w:r w:rsidRPr="00BE3787">
        <w:rPr>
          <w:sz w:val="22"/>
          <w:szCs w:val="22"/>
        </w:rPr>
        <w:t>des conséquences dommageables causées par ce manquement, ainsi qu’au versement de réparations pour le préjudice subi ;</w:t>
      </w:r>
    </w:p>
    <w:p w14:paraId="531904C4" w14:textId="6FA5B0BC" w:rsidR="00BE3787" w:rsidRPr="00BE3787" w:rsidRDefault="00FC0097" w:rsidP="008C58C9">
      <w:pPr>
        <w:numPr>
          <w:ilvl w:val="0"/>
          <w:numId w:val="4"/>
        </w:numPr>
        <w:spacing w:after="120"/>
        <w:ind w:left="357" w:hanging="357"/>
        <w:contextualSpacing/>
        <w:rPr>
          <w:i/>
          <w:sz w:val="22"/>
          <w:szCs w:val="22"/>
        </w:rPr>
      </w:pPr>
      <w:proofErr w:type="gramStart"/>
      <w:r>
        <w:rPr>
          <w:sz w:val="22"/>
          <w:szCs w:val="22"/>
        </w:rPr>
        <w:t>le</w:t>
      </w:r>
      <w:proofErr w:type="gramEnd"/>
      <w:r>
        <w:rPr>
          <w:sz w:val="22"/>
          <w:szCs w:val="22"/>
        </w:rPr>
        <w:t xml:space="preserve"> </w:t>
      </w:r>
      <w:r>
        <w:rPr>
          <w:bCs/>
          <w:sz w:val="22"/>
          <w:szCs w:val="22"/>
        </w:rPr>
        <w:t>Maître d’ouvrage</w:t>
      </w:r>
      <w:r w:rsidRPr="00BE3787">
        <w:rPr>
          <w:sz w:val="22"/>
          <w:szCs w:val="22"/>
        </w:rPr>
        <w:t xml:space="preserve"> </w:t>
      </w:r>
      <w:r w:rsidR="00BE3787" w:rsidRPr="00BE3787">
        <w:rPr>
          <w:sz w:val="22"/>
          <w:szCs w:val="22"/>
        </w:rPr>
        <w:t>pourra prononcer la résiliation immédiate du marché, sans indemnité</w:t>
      </w:r>
      <w:r>
        <w:rPr>
          <w:sz w:val="22"/>
          <w:szCs w:val="22"/>
        </w:rPr>
        <w:t>s</w:t>
      </w:r>
      <w:r w:rsidR="00BE3787" w:rsidRPr="00BE3787">
        <w:rPr>
          <w:sz w:val="22"/>
          <w:szCs w:val="22"/>
        </w:rPr>
        <w:t xml:space="preserve"> pour le Titulaire.</w:t>
      </w:r>
    </w:p>
    <w:p w14:paraId="01D8ACE5" w14:textId="77777777" w:rsidR="00BE3787" w:rsidRPr="00BE3787" w:rsidRDefault="00BE3787" w:rsidP="00BE3787">
      <w:pPr>
        <w:spacing w:after="120"/>
        <w:rPr>
          <w:iCs/>
          <w:sz w:val="22"/>
          <w:szCs w:val="22"/>
        </w:rPr>
      </w:pPr>
    </w:p>
    <w:p w14:paraId="706D90ED" w14:textId="136D4787" w:rsidR="00BE3787" w:rsidRPr="00BE3787" w:rsidRDefault="00BE3787" w:rsidP="008C58C9">
      <w:pPr>
        <w:pStyle w:val="Paragraphedeliste"/>
        <w:numPr>
          <w:ilvl w:val="0"/>
          <w:numId w:val="5"/>
        </w:numPr>
        <w:spacing w:after="120"/>
        <w:rPr>
          <w:rFonts w:ascii="Times New Roman" w:hAnsi="Times New Roman"/>
          <w:b/>
        </w:rPr>
      </w:pPr>
      <w:r w:rsidRPr="00BE3787">
        <w:rPr>
          <w:rFonts w:ascii="Times New Roman" w:hAnsi="Times New Roman"/>
          <w:b/>
        </w:rPr>
        <w:t>Obligation</w:t>
      </w:r>
      <w:r w:rsidR="00FC0097">
        <w:rPr>
          <w:rFonts w:ascii="Times New Roman" w:hAnsi="Times New Roman"/>
          <w:b/>
        </w:rPr>
        <w:t>s</w:t>
      </w:r>
      <w:r w:rsidRPr="00BE3787">
        <w:rPr>
          <w:rFonts w:ascii="Times New Roman" w:hAnsi="Times New Roman"/>
          <w:b/>
        </w:rPr>
        <w:t xml:space="preserve"> après la résiliation des services de traitements de données à caractère personnel</w:t>
      </w:r>
    </w:p>
    <w:p w14:paraId="365DB5BC" w14:textId="427A1635" w:rsidR="00BE3787" w:rsidRPr="00BE3787" w:rsidRDefault="00BE3787" w:rsidP="00BE3787">
      <w:pPr>
        <w:spacing w:after="120"/>
        <w:rPr>
          <w:sz w:val="22"/>
          <w:szCs w:val="22"/>
        </w:rPr>
      </w:pPr>
      <w:r w:rsidRPr="00BE3787">
        <w:rPr>
          <w:sz w:val="22"/>
          <w:szCs w:val="22"/>
        </w:rPr>
        <w:t xml:space="preserve">Les parties conviennent qu’à la fin de la prestation et quel qu’en soit le motif, le Titulaire procède, à la convenance </w:t>
      </w:r>
      <w:r w:rsidR="00FC0097">
        <w:rPr>
          <w:sz w:val="22"/>
          <w:szCs w:val="22"/>
        </w:rPr>
        <w:t xml:space="preserve">du </w:t>
      </w:r>
      <w:r w:rsidR="00FC0097">
        <w:rPr>
          <w:bCs/>
          <w:sz w:val="22"/>
          <w:szCs w:val="22"/>
        </w:rPr>
        <w:t>Maître d’ouvrage</w:t>
      </w:r>
      <w:r w:rsidRPr="00BE3787">
        <w:rPr>
          <w:sz w:val="22"/>
          <w:szCs w:val="22"/>
        </w:rPr>
        <w:t>,</w:t>
      </w:r>
    </w:p>
    <w:p w14:paraId="4411AB6A" w14:textId="77777777" w:rsidR="00BE3787" w:rsidRPr="00BE3787" w:rsidRDefault="00BE3787" w:rsidP="008C58C9">
      <w:pPr>
        <w:numPr>
          <w:ilvl w:val="0"/>
          <w:numId w:val="13"/>
        </w:numPr>
        <w:spacing w:after="120"/>
        <w:ind w:left="357" w:hanging="357"/>
        <w:contextualSpacing/>
        <w:rPr>
          <w:sz w:val="22"/>
          <w:szCs w:val="22"/>
        </w:rPr>
      </w:pPr>
      <w:proofErr w:type="gramStart"/>
      <w:r w:rsidRPr="00BE3787">
        <w:rPr>
          <w:sz w:val="22"/>
          <w:szCs w:val="22"/>
        </w:rPr>
        <w:t>ou</w:t>
      </w:r>
      <w:proofErr w:type="gramEnd"/>
      <w:r w:rsidRPr="00BE3787">
        <w:rPr>
          <w:sz w:val="22"/>
          <w:szCs w:val="22"/>
        </w:rPr>
        <w:t xml:space="preserve"> bien à la destruction de toutes les données personnelles et de leurs copies existantes,</w:t>
      </w:r>
    </w:p>
    <w:p w14:paraId="74E9CB3C" w14:textId="60B2B71C" w:rsidR="00BE3787" w:rsidRPr="00BE3787" w:rsidRDefault="00BE3787" w:rsidP="008C58C9">
      <w:pPr>
        <w:numPr>
          <w:ilvl w:val="0"/>
          <w:numId w:val="13"/>
        </w:numPr>
        <w:spacing w:after="120"/>
        <w:ind w:left="357" w:hanging="357"/>
        <w:contextualSpacing/>
        <w:rPr>
          <w:sz w:val="22"/>
          <w:szCs w:val="22"/>
        </w:rPr>
      </w:pPr>
      <w:proofErr w:type="gramStart"/>
      <w:r w:rsidRPr="00BE3787">
        <w:rPr>
          <w:sz w:val="22"/>
          <w:szCs w:val="22"/>
        </w:rPr>
        <w:t>ou</w:t>
      </w:r>
      <w:proofErr w:type="gramEnd"/>
      <w:r w:rsidRPr="00BE3787">
        <w:rPr>
          <w:sz w:val="22"/>
          <w:szCs w:val="22"/>
        </w:rPr>
        <w:t xml:space="preserve"> bien à la restitution de toutes les données personnelles </w:t>
      </w:r>
      <w:r w:rsidR="006C089C">
        <w:rPr>
          <w:sz w:val="22"/>
          <w:szCs w:val="22"/>
        </w:rPr>
        <w:t xml:space="preserve">au </w:t>
      </w:r>
      <w:r w:rsidR="006C089C">
        <w:rPr>
          <w:bCs/>
          <w:sz w:val="22"/>
          <w:szCs w:val="22"/>
        </w:rPr>
        <w:t>Maître d’ouvrage</w:t>
      </w:r>
      <w:r w:rsidRPr="00BE3787">
        <w:rPr>
          <w:sz w:val="22"/>
          <w:szCs w:val="22"/>
        </w:rPr>
        <w:t>,</w:t>
      </w:r>
    </w:p>
    <w:p w14:paraId="4826B2CF" w14:textId="43278E6E" w:rsidR="00BE3787" w:rsidRPr="00BE3787" w:rsidRDefault="00BE3787" w:rsidP="008C58C9">
      <w:pPr>
        <w:numPr>
          <w:ilvl w:val="0"/>
          <w:numId w:val="13"/>
        </w:numPr>
        <w:spacing w:after="120"/>
        <w:ind w:left="357" w:hanging="357"/>
        <w:contextualSpacing/>
        <w:jc w:val="left"/>
        <w:rPr>
          <w:sz w:val="22"/>
          <w:szCs w:val="22"/>
        </w:rPr>
      </w:pPr>
      <w:proofErr w:type="gramStart"/>
      <w:r w:rsidRPr="00BE3787">
        <w:rPr>
          <w:sz w:val="22"/>
          <w:szCs w:val="22"/>
        </w:rPr>
        <w:t>ou</w:t>
      </w:r>
      <w:proofErr w:type="gramEnd"/>
      <w:r w:rsidRPr="00BE3787">
        <w:rPr>
          <w:sz w:val="22"/>
          <w:szCs w:val="22"/>
        </w:rPr>
        <w:t xml:space="preserve"> bien à la restitution de toutes les données personnelles à un autre prestataire désigné par</w:t>
      </w:r>
      <w:r w:rsidR="006C089C">
        <w:rPr>
          <w:sz w:val="22"/>
          <w:szCs w:val="22"/>
        </w:rPr>
        <w:t xml:space="preserve"> le </w:t>
      </w:r>
      <w:r w:rsidR="006C089C">
        <w:rPr>
          <w:bCs/>
          <w:sz w:val="22"/>
          <w:szCs w:val="22"/>
        </w:rPr>
        <w:t>Maître d’ouvrage</w:t>
      </w:r>
      <w:r w:rsidRPr="00BE3787">
        <w:rPr>
          <w:sz w:val="22"/>
          <w:szCs w:val="22"/>
        </w:rPr>
        <w:t>.</w:t>
      </w:r>
    </w:p>
    <w:p w14:paraId="0FA68C57" w14:textId="77777777" w:rsidR="00BE3787" w:rsidRPr="00BE3787" w:rsidRDefault="00BE3787" w:rsidP="00BE3787">
      <w:pPr>
        <w:spacing w:after="120"/>
        <w:rPr>
          <w:iCs/>
          <w:sz w:val="22"/>
          <w:szCs w:val="22"/>
        </w:rPr>
      </w:pPr>
    </w:p>
    <w:p w14:paraId="0362909E" w14:textId="77777777" w:rsidR="00BE3787" w:rsidRPr="00BE3787" w:rsidRDefault="00BE3787" w:rsidP="00BE3787">
      <w:pPr>
        <w:spacing w:after="120"/>
        <w:rPr>
          <w:sz w:val="22"/>
          <w:szCs w:val="22"/>
        </w:rPr>
      </w:pPr>
      <w:r w:rsidRPr="00BE3787">
        <w:rPr>
          <w:sz w:val="22"/>
          <w:szCs w:val="22"/>
        </w:rPr>
        <w:t xml:space="preserve">La restitution des données personnelles s’accompagne de la destruction de toutes les copies existantes dans les systèmes d’information du Titulaire, à moins qu’une disposition légale ou réglementaire ne lui empêche de restituer, détruire ou </w:t>
      </w:r>
      <w:proofErr w:type="spellStart"/>
      <w:r w:rsidRPr="00BE3787">
        <w:rPr>
          <w:sz w:val="22"/>
          <w:szCs w:val="22"/>
        </w:rPr>
        <w:t>anonymiser</w:t>
      </w:r>
      <w:proofErr w:type="spellEnd"/>
      <w:r w:rsidRPr="00BE3787">
        <w:rPr>
          <w:sz w:val="22"/>
          <w:szCs w:val="22"/>
        </w:rPr>
        <w:t xml:space="preserve"> la totalité ou une partie de ces données. Dans ce cas, le Titulaire s’oblige à ne plus traiter activement ces données, et en garantit la sécurité et la confidentialité.</w:t>
      </w:r>
    </w:p>
    <w:p w14:paraId="7752BAE9" w14:textId="5F8FE2F5" w:rsidR="00BE3787" w:rsidRPr="00BE3787" w:rsidRDefault="00BE3787" w:rsidP="00BE3787">
      <w:pPr>
        <w:spacing w:after="120"/>
        <w:rPr>
          <w:sz w:val="22"/>
          <w:szCs w:val="22"/>
        </w:rPr>
      </w:pPr>
      <w:r w:rsidRPr="00BE3787">
        <w:rPr>
          <w:sz w:val="22"/>
          <w:szCs w:val="22"/>
        </w:rPr>
        <w:t xml:space="preserve">Lorsqu’il détruit les données, le Titulaire en informe </w:t>
      </w:r>
      <w:r w:rsidR="006C089C">
        <w:rPr>
          <w:sz w:val="22"/>
          <w:szCs w:val="22"/>
        </w:rPr>
        <w:t xml:space="preserve">le </w:t>
      </w:r>
      <w:r w:rsidR="006C089C">
        <w:rPr>
          <w:bCs/>
          <w:sz w:val="22"/>
          <w:szCs w:val="22"/>
        </w:rPr>
        <w:t>Maître d’ouvrage</w:t>
      </w:r>
      <w:r w:rsidR="006C089C" w:rsidRPr="00BE3787">
        <w:rPr>
          <w:sz w:val="22"/>
          <w:szCs w:val="22"/>
        </w:rPr>
        <w:t xml:space="preserve"> </w:t>
      </w:r>
      <w:r w:rsidRPr="00BE3787">
        <w:rPr>
          <w:sz w:val="22"/>
          <w:szCs w:val="22"/>
        </w:rPr>
        <w:t xml:space="preserve">par écrit, à l’adresse suivante </w:t>
      </w:r>
    </w:p>
    <w:p w14:paraId="3BD981B8" w14:textId="70B46109" w:rsidR="00BE3787" w:rsidRPr="00BE3787" w:rsidRDefault="00BE3787" w:rsidP="00BE3787">
      <w:pPr>
        <w:spacing w:after="120"/>
        <w:rPr>
          <w:bCs/>
          <w:sz w:val="22"/>
          <w:szCs w:val="22"/>
        </w:rPr>
      </w:pPr>
      <w:r w:rsidRPr="00BE3787">
        <w:rPr>
          <w:bCs/>
          <w:sz w:val="22"/>
          <w:szCs w:val="22"/>
        </w:rPr>
        <w:t>Contact.dpo@province-sud.nc, en précisant en objet « &lt;</w:t>
      </w:r>
      <w:r w:rsidR="008C58C9" w:rsidRPr="008C58C9">
        <w:rPr>
          <w:bCs/>
          <w:sz w:val="22"/>
          <w:szCs w:val="22"/>
        </w:rPr>
        <w:t xml:space="preserve"> </w:t>
      </w:r>
      <w:r w:rsidR="00D226D7">
        <w:rPr>
          <w:bCs/>
          <w:sz w:val="22"/>
          <w:szCs w:val="22"/>
        </w:rPr>
        <w:t>Parcours d’insertion socio-professionnelle des demandeurs</w:t>
      </w:r>
      <w:r w:rsidR="00486A2D">
        <w:rPr>
          <w:bCs/>
          <w:sz w:val="22"/>
          <w:szCs w:val="22"/>
        </w:rPr>
        <w:t xml:space="preserve"> d’emploi inscrits au service de l’emploi et du logement de la </w:t>
      </w:r>
      <w:r w:rsidR="008C58C9">
        <w:rPr>
          <w:bCs/>
          <w:sz w:val="22"/>
          <w:szCs w:val="22"/>
        </w:rPr>
        <w:t>province Sud</w:t>
      </w:r>
      <w:r w:rsidR="008C58C9" w:rsidRPr="00BE3787">
        <w:rPr>
          <w:bCs/>
          <w:sz w:val="22"/>
          <w:szCs w:val="22"/>
        </w:rPr>
        <w:t xml:space="preserve"> </w:t>
      </w:r>
      <w:r w:rsidRPr="00BE3787">
        <w:rPr>
          <w:bCs/>
          <w:sz w:val="22"/>
          <w:szCs w:val="22"/>
        </w:rPr>
        <w:t>&gt; - Fin de la prestation – Destruction des données ».</w:t>
      </w:r>
    </w:p>
    <w:p w14:paraId="22523A1A" w14:textId="77777777" w:rsidR="00BE3787" w:rsidRPr="00BE3787" w:rsidRDefault="00BE3787" w:rsidP="00BE3787">
      <w:pPr>
        <w:spacing w:after="120"/>
        <w:rPr>
          <w:sz w:val="22"/>
          <w:szCs w:val="22"/>
        </w:rPr>
      </w:pPr>
    </w:p>
    <w:bookmarkEnd w:id="6"/>
    <w:p w14:paraId="478BAB25" w14:textId="77777777" w:rsidR="00BE3787" w:rsidRDefault="00BE3787" w:rsidP="00E458C2">
      <w:pPr>
        <w:pStyle w:val="texte"/>
        <w:spacing w:before="120"/>
        <w:ind w:firstLine="0"/>
        <w:rPr>
          <w:sz w:val="22"/>
          <w:szCs w:val="22"/>
        </w:rPr>
      </w:pPr>
    </w:p>
    <w:sectPr w:rsidR="00BE3787" w:rsidSect="00DE7A7E">
      <w:headerReference w:type="default" r:id="rId12"/>
      <w:footerReference w:type="default" r:id="rId13"/>
      <w:footnotePr>
        <w:numRestart w:val="eachSect"/>
      </w:footnotePr>
      <w:pgSz w:w="11906" w:h="16838"/>
      <w:pgMar w:top="398" w:right="1133" w:bottom="1560" w:left="1134" w:header="429" w:footer="32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47F3" w14:textId="77777777" w:rsidR="00756F5D" w:rsidRDefault="00756F5D" w:rsidP="00FB5C9E">
      <w:r>
        <w:separator/>
      </w:r>
    </w:p>
  </w:endnote>
  <w:endnote w:type="continuationSeparator" w:id="0">
    <w:p w14:paraId="2534B2E8" w14:textId="77777777" w:rsidR="00756F5D" w:rsidRDefault="00756F5D" w:rsidP="00FB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FE81" w14:textId="01461595" w:rsidR="005663F4" w:rsidRPr="00BB16E6" w:rsidRDefault="005663F4" w:rsidP="00BB16E6">
    <w:pPr>
      <w:pStyle w:val="Pieddepag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3490C" w14:textId="77777777" w:rsidR="00756F5D" w:rsidRDefault="00756F5D" w:rsidP="00FB5C9E">
      <w:r>
        <w:separator/>
      </w:r>
    </w:p>
  </w:footnote>
  <w:footnote w:type="continuationSeparator" w:id="0">
    <w:p w14:paraId="56705787" w14:textId="77777777" w:rsidR="00756F5D" w:rsidRDefault="00756F5D" w:rsidP="00FB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4CF8" w14:textId="6732B67F" w:rsidR="00756F5D" w:rsidRPr="00090B35" w:rsidRDefault="00756F5D" w:rsidP="00090B35">
    <w:pPr>
      <w:pStyle w:val="En-tte"/>
      <w:pBdr>
        <w:bottom w:val="single" w:sz="4" w:space="1" w:color="808080" w:themeColor="background1" w:themeShade="80"/>
      </w:pBdr>
      <w:rPr>
        <w:color w:val="808080" w:themeColor="background1" w:themeShade="80"/>
        <w:sz w:val="18"/>
        <w:szCs w:val="18"/>
      </w:rPr>
    </w:pPr>
    <w:r w:rsidRPr="003D172A">
      <w:rPr>
        <w:color w:val="808080" w:themeColor="background1" w:themeShade="80"/>
        <w:sz w:val="18"/>
        <w:szCs w:val="18"/>
      </w:rPr>
      <w:t xml:space="preserve">Page </w:t>
    </w:r>
    <w:r w:rsidRPr="003D172A">
      <w:rPr>
        <w:b/>
        <w:bCs/>
        <w:color w:val="808080" w:themeColor="background1" w:themeShade="80"/>
        <w:sz w:val="18"/>
        <w:szCs w:val="18"/>
      </w:rPr>
      <w:fldChar w:fldCharType="begin"/>
    </w:r>
    <w:r w:rsidRPr="003D172A">
      <w:rPr>
        <w:b/>
        <w:bCs/>
        <w:color w:val="808080" w:themeColor="background1" w:themeShade="80"/>
        <w:sz w:val="18"/>
        <w:szCs w:val="18"/>
      </w:rPr>
      <w:instrText>PAGE  \* Arabic  \* MERGEFORMAT</w:instrText>
    </w:r>
    <w:r w:rsidRPr="003D172A">
      <w:rPr>
        <w:b/>
        <w:bCs/>
        <w:color w:val="808080" w:themeColor="background1" w:themeShade="80"/>
        <w:sz w:val="18"/>
        <w:szCs w:val="18"/>
      </w:rPr>
      <w:fldChar w:fldCharType="separate"/>
    </w:r>
    <w:r w:rsidR="00841BCC">
      <w:rPr>
        <w:b/>
        <w:bCs/>
        <w:noProof/>
        <w:color w:val="808080" w:themeColor="background1" w:themeShade="80"/>
        <w:sz w:val="18"/>
        <w:szCs w:val="18"/>
      </w:rPr>
      <w:t>13</w:t>
    </w:r>
    <w:r w:rsidRPr="003D172A">
      <w:rPr>
        <w:b/>
        <w:bCs/>
        <w:color w:val="808080" w:themeColor="background1" w:themeShade="80"/>
        <w:sz w:val="18"/>
        <w:szCs w:val="18"/>
      </w:rPr>
      <w:fldChar w:fldCharType="end"/>
    </w:r>
    <w:r w:rsidRPr="003D172A">
      <w:rPr>
        <w:color w:val="808080" w:themeColor="background1" w:themeShade="80"/>
        <w:sz w:val="18"/>
        <w:szCs w:val="18"/>
      </w:rPr>
      <w:t xml:space="preserve"> sur </w:t>
    </w:r>
    <w:r w:rsidRPr="003D172A">
      <w:rPr>
        <w:b/>
        <w:color w:val="808080" w:themeColor="background1" w:themeShade="80"/>
        <w:sz w:val="18"/>
        <w:szCs w:val="18"/>
      </w:rPr>
      <w:fldChar w:fldCharType="begin"/>
    </w:r>
    <w:r w:rsidRPr="003D172A">
      <w:rPr>
        <w:b/>
        <w:color w:val="808080" w:themeColor="background1" w:themeShade="80"/>
        <w:sz w:val="18"/>
        <w:szCs w:val="18"/>
      </w:rPr>
      <w:instrText xml:space="preserve"> SECTIONPAGES   \* MERGEFORMAT </w:instrText>
    </w:r>
    <w:r w:rsidRPr="003D172A">
      <w:rPr>
        <w:b/>
        <w:color w:val="808080" w:themeColor="background1" w:themeShade="80"/>
        <w:sz w:val="18"/>
        <w:szCs w:val="18"/>
      </w:rPr>
      <w:fldChar w:fldCharType="separate"/>
    </w:r>
    <w:r w:rsidR="00841BCC">
      <w:rPr>
        <w:b/>
        <w:noProof/>
        <w:color w:val="808080" w:themeColor="background1" w:themeShade="80"/>
        <w:sz w:val="18"/>
        <w:szCs w:val="18"/>
      </w:rPr>
      <w:t>13</w:t>
    </w:r>
    <w:r w:rsidRPr="003D172A">
      <w:rPr>
        <w:b/>
        <w:color w:val="808080" w:themeColor="background1" w:themeShade="80"/>
        <w:sz w:val="18"/>
        <w:szCs w:val="18"/>
      </w:rPr>
      <w:fldChar w:fldCharType="end"/>
    </w:r>
    <w:r w:rsidRPr="00DE7A7E">
      <w:rPr>
        <w:bCs/>
        <w:color w:val="808080" w:themeColor="background1" w:themeShade="80"/>
        <w:sz w:val="18"/>
        <w:szCs w:val="18"/>
      </w:rPr>
      <w:t xml:space="preserve"> - </w:t>
    </w:r>
    <w:r w:rsidRPr="00090B35">
      <w:rPr>
        <w:bCs/>
        <w:color w:val="808080" w:themeColor="background1" w:themeShade="80"/>
        <w:sz w:val="18"/>
        <w:szCs w:val="18"/>
      </w:rPr>
      <w:t>CCAP –</w:t>
    </w:r>
    <w:r w:rsidRPr="003D172A">
      <w:rPr>
        <w:color w:val="808080" w:themeColor="background1" w:themeShade="80"/>
        <w:sz w:val="18"/>
        <w:szCs w:val="18"/>
      </w:rPr>
      <w:fldChar w:fldCharType="begin"/>
    </w:r>
    <w:r w:rsidRPr="003D172A">
      <w:rPr>
        <w:color w:val="808080" w:themeColor="background1" w:themeShade="80"/>
        <w:sz w:val="18"/>
        <w:szCs w:val="18"/>
      </w:rPr>
      <w:instrText xml:space="preserve"> REF Objet \h  \* MERGEFORMAT </w:instrText>
    </w:r>
    <w:r w:rsidRPr="003D172A">
      <w:rPr>
        <w:color w:val="808080" w:themeColor="background1" w:themeShade="80"/>
        <w:sz w:val="18"/>
        <w:szCs w:val="18"/>
      </w:rPr>
    </w:r>
    <w:r w:rsidRPr="003D172A">
      <w:rPr>
        <w:color w:val="808080" w:themeColor="background1" w:themeShade="80"/>
        <w:sz w:val="18"/>
        <w:szCs w:val="18"/>
      </w:rPr>
      <w:fldChar w:fldCharType="separate"/>
    </w:r>
    <w:sdt>
      <w:sdtPr>
        <w:rPr>
          <w:color w:val="808080" w:themeColor="background1" w:themeShade="80"/>
          <w:sz w:val="18"/>
          <w:szCs w:val="18"/>
        </w:rPr>
        <w:alias w:val="Objet AO"/>
        <w:tag w:val="Objet AO"/>
        <w:id w:val="976265661"/>
        <w:placeholder>
          <w:docPart w:val="0BF0548C0AAB4D2295CAB3F6F465DFE4"/>
        </w:placeholder>
      </w:sdtPr>
      <w:sdtEndPr/>
      <w:sdtContent>
        <w:r>
          <w:rPr>
            <w:color w:val="808080" w:themeColor="background1" w:themeShade="80"/>
            <w:sz w:val="18"/>
            <w:szCs w:val="18"/>
          </w:rPr>
          <w:t>PARCOURS D'INSERTION SOCIO PROFESSIONNELLE DES DEMANDEURS D'EMPLOI INSCRITS AU SERVICE DE L'EMPLOI ET DU LOGEMENT DE LA PROVINCE SUD</w:t>
        </w:r>
      </w:sdtContent>
    </w:sdt>
    <w:r w:rsidRPr="003D172A">
      <w:rPr>
        <w:color w:val="808080" w:themeColor="background1" w:themeShade="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0F"/>
    <w:multiLevelType w:val="hybridMultilevel"/>
    <w:tmpl w:val="9BFEC9C6"/>
    <w:lvl w:ilvl="0" w:tplc="F1D4102A">
      <w:start w:val="2"/>
      <w:numFmt w:val="bullet"/>
      <w:lvlText w:val="-"/>
      <w:lvlJc w:val="left"/>
      <w:pPr>
        <w:ind w:left="360" w:hanging="360"/>
      </w:pPr>
      <w:rPr>
        <w:rFonts w:ascii="Calibri" w:hAnsi="Calibri"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6B4417"/>
    <w:multiLevelType w:val="hybridMultilevel"/>
    <w:tmpl w:val="082AACAA"/>
    <w:lvl w:ilvl="0" w:tplc="040C000D">
      <w:start w:val="1"/>
      <w:numFmt w:val="bullet"/>
      <w:lvlText w:val=""/>
      <w:lvlJc w:val="left"/>
      <w:pPr>
        <w:ind w:left="720" w:hanging="360"/>
      </w:pPr>
      <w:rPr>
        <w:rFonts w:ascii="Wingdings" w:hAnsi="Wingdings" w:hint="default"/>
        <w:sz w:val="20"/>
      </w:rPr>
    </w:lvl>
    <w:lvl w:ilvl="1" w:tplc="F1D4102A">
      <w:start w:val="2"/>
      <w:numFmt w:val="bullet"/>
      <w:lvlText w:val="-"/>
      <w:lvlJc w:val="left"/>
      <w:pPr>
        <w:ind w:left="1440" w:hanging="360"/>
      </w:pPr>
      <w:rPr>
        <w:rFonts w:ascii="Calibri" w:hAnsi="Calibri"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544E1"/>
    <w:multiLevelType w:val="hybridMultilevel"/>
    <w:tmpl w:val="913E800A"/>
    <w:lvl w:ilvl="0" w:tplc="07246F9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232B4C"/>
    <w:multiLevelType w:val="hybridMultilevel"/>
    <w:tmpl w:val="937474CC"/>
    <w:lvl w:ilvl="0" w:tplc="53DEFA26">
      <w:numFmt w:val="bullet"/>
      <w:lvlText w:val="-"/>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6B0590A"/>
    <w:multiLevelType w:val="hybridMultilevel"/>
    <w:tmpl w:val="1A1CE7D2"/>
    <w:lvl w:ilvl="0" w:tplc="A40E32A8">
      <w:numFmt w:val="bullet"/>
      <w:lvlText w:val="-"/>
      <w:lvlJc w:val="left"/>
      <w:pPr>
        <w:ind w:left="360" w:hanging="360"/>
      </w:pPr>
      <w:rPr>
        <w:rFonts w:ascii="Verdana" w:eastAsia="Times New Roman" w:hAnsi="Verdana" w:cs="Arial" w:hint="default"/>
        <w:i w:val="0"/>
        <w:color w:val="auto"/>
        <w:sz w:val="20"/>
      </w:rPr>
    </w:lvl>
    <w:lvl w:ilvl="1" w:tplc="07246F9C">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9736471"/>
    <w:multiLevelType w:val="hybridMultilevel"/>
    <w:tmpl w:val="FE525BA6"/>
    <w:lvl w:ilvl="0" w:tplc="D2DA87DE">
      <w:numFmt w:val="bullet"/>
      <w:lvlText w:val="-"/>
      <w:lvlJc w:val="left"/>
      <w:pPr>
        <w:ind w:left="978" w:hanging="360"/>
      </w:pPr>
      <w:rPr>
        <w:rFonts w:ascii="Calibri" w:eastAsia="Times New Roman" w:hAnsi="Calibri" w:cs="Calibri"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6" w15:restartNumberingAfterBreak="0">
    <w:nsid w:val="42CD6B88"/>
    <w:multiLevelType w:val="hybridMultilevel"/>
    <w:tmpl w:val="152EE3CC"/>
    <w:lvl w:ilvl="0" w:tplc="F1D4102A">
      <w:start w:val="2"/>
      <w:numFmt w:val="bullet"/>
      <w:lvlText w:val="-"/>
      <w:lvlJc w:val="left"/>
      <w:pPr>
        <w:ind w:left="363" w:hanging="360"/>
      </w:pPr>
      <w:rPr>
        <w:rFonts w:ascii="Calibri" w:hAnsi="Calibri" w:hint="default"/>
        <w:sz w:val="20"/>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15:restartNumberingAfterBreak="0">
    <w:nsid w:val="43B10F97"/>
    <w:multiLevelType w:val="hybridMultilevel"/>
    <w:tmpl w:val="9B2EDFA8"/>
    <w:lvl w:ilvl="0" w:tplc="F1D4102A">
      <w:start w:val="2"/>
      <w:numFmt w:val="bullet"/>
      <w:lvlText w:val="-"/>
      <w:lvlJc w:val="left"/>
      <w:pPr>
        <w:ind w:left="363" w:hanging="360"/>
      </w:pPr>
      <w:rPr>
        <w:rFonts w:ascii="Calibri" w:hAnsi="Calibri" w:hint="default"/>
        <w:sz w:val="20"/>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486921EE"/>
    <w:multiLevelType w:val="hybridMultilevel"/>
    <w:tmpl w:val="37307564"/>
    <w:lvl w:ilvl="0" w:tplc="A40E32A8">
      <w:numFmt w:val="bullet"/>
      <w:lvlText w:val="-"/>
      <w:lvlJc w:val="left"/>
      <w:pPr>
        <w:tabs>
          <w:tab w:val="num" w:pos="360"/>
        </w:tabs>
        <w:ind w:left="360" w:hanging="360"/>
      </w:pPr>
      <w:rPr>
        <w:rFonts w:ascii="Verdana" w:eastAsia="Times New Roman" w:hAnsi="Verdana" w:cs="Arial" w:hint="default"/>
        <w:i w:val="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52FB40DE"/>
    <w:multiLevelType w:val="hybridMultilevel"/>
    <w:tmpl w:val="51E04F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0390A4F"/>
    <w:multiLevelType w:val="hybridMultilevel"/>
    <w:tmpl w:val="44389D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B467D15"/>
    <w:multiLevelType w:val="hybridMultilevel"/>
    <w:tmpl w:val="BBB46428"/>
    <w:lvl w:ilvl="0" w:tplc="F1D4102A">
      <w:start w:val="2"/>
      <w:numFmt w:val="bullet"/>
      <w:lvlText w:val="-"/>
      <w:lvlJc w:val="left"/>
      <w:pPr>
        <w:ind w:left="360" w:hanging="360"/>
      </w:pPr>
      <w:rPr>
        <w:rFonts w:ascii="Calibri" w:hAnsi="Calibri"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D2F5722"/>
    <w:multiLevelType w:val="hybridMultilevel"/>
    <w:tmpl w:val="F34C2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8"/>
  </w:num>
  <w:num w:numId="5">
    <w:abstractNumId w:val="9"/>
  </w:num>
  <w:num w:numId="6">
    <w:abstractNumId w:val="11"/>
  </w:num>
  <w:num w:numId="7">
    <w:abstractNumId w:val="6"/>
  </w:num>
  <w:num w:numId="8">
    <w:abstractNumId w:val="7"/>
  </w:num>
  <w:num w:numId="9">
    <w:abstractNumId w:val="1"/>
  </w:num>
  <w:num w:numId="10">
    <w:abstractNumId w:val="10"/>
  </w:num>
  <w:num w:numId="11">
    <w:abstractNumId w:val="0"/>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09"/>
  <w:hyphenationZone w:val="425"/>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BE"/>
    <w:rsid w:val="000055B5"/>
    <w:rsid w:val="00007A22"/>
    <w:rsid w:val="00012AD3"/>
    <w:rsid w:val="00017796"/>
    <w:rsid w:val="000177E0"/>
    <w:rsid w:val="0001785C"/>
    <w:rsid w:val="000239CC"/>
    <w:rsid w:val="00027D8C"/>
    <w:rsid w:val="00030D4E"/>
    <w:rsid w:val="00034A58"/>
    <w:rsid w:val="00034E7E"/>
    <w:rsid w:val="000363D2"/>
    <w:rsid w:val="0003794F"/>
    <w:rsid w:val="000412FC"/>
    <w:rsid w:val="00041503"/>
    <w:rsid w:val="00041DCB"/>
    <w:rsid w:val="00042DDE"/>
    <w:rsid w:val="00044DC3"/>
    <w:rsid w:val="0004523B"/>
    <w:rsid w:val="00051F71"/>
    <w:rsid w:val="00053DB3"/>
    <w:rsid w:val="00054282"/>
    <w:rsid w:val="000553F9"/>
    <w:rsid w:val="000576EA"/>
    <w:rsid w:val="00060FEF"/>
    <w:rsid w:val="000637C6"/>
    <w:rsid w:val="00071F1C"/>
    <w:rsid w:val="00073515"/>
    <w:rsid w:val="00074424"/>
    <w:rsid w:val="00075E9A"/>
    <w:rsid w:val="00076E6F"/>
    <w:rsid w:val="00081B5E"/>
    <w:rsid w:val="000833A2"/>
    <w:rsid w:val="00090B35"/>
    <w:rsid w:val="00092E2B"/>
    <w:rsid w:val="00093294"/>
    <w:rsid w:val="0009373D"/>
    <w:rsid w:val="00094566"/>
    <w:rsid w:val="00097F65"/>
    <w:rsid w:val="000A14A8"/>
    <w:rsid w:val="000A6746"/>
    <w:rsid w:val="000B15C1"/>
    <w:rsid w:val="000B1717"/>
    <w:rsid w:val="000B6101"/>
    <w:rsid w:val="000B7223"/>
    <w:rsid w:val="000C0693"/>
    <w:rsid w:val="000C07FF"/>
    <w:rsid w:val="000C22C3"/>
    <w:rsid w:val="000C246D"/>
    <w:rsid w:val="000C2EFF"/>
    <w:rsid w:val="000C4525"/>
    <w:rsid w:val="000C58EE"/>
    <w:rsid w:val="000C5B38"/>
    <w:rsid w:val="000C66BA"/>
    <w:rsid w:val="000C6C1D"/>
    <w:rsid w:val="000D1630"/>
    <w:rsid w:val="000D1F7F"/>
    <w:rsid w:val="000D2021"/>
    <w:rsid w:val="000D4287"/>
    <w:rsid w:val="000E0CCF"/>
    <w:rsid w:val="000E1CAD"/>
    <w:rsid w:val="000E2D34"/>
    <w:rsid w:val="000E40A7"/>
    <w:rsid w:val="000E4273"/>
    <w:rsid w:val="000E4881"/>
    <w:rsid w:val="000E6606"/>
    <w:rsid w:val="000E683C"/>
    <w:rsid w:val="000F12F1"/>
    <w:rsid w:val="000F3A22"/>
    <w:rsid w:val="000F3BCE"/>
    <w:rsid w:val="000F46C5"/>
    <w:rsid w:val="000F712B"/>
    <w:rsid w:val="0010081E"/>
    <w:rsid w:val="00105A38"/>
    <w:rsid w:val="00110A74"/>
    <w:rsid w:val="00111EF7"/>
    <w:rsid w:val="00113931"/>
    <w:rsid w:val="0011462B"/>
    <w:rsid w:val="00120A4D"/>
    <w:rsid w:val="001216B8"/>
    <w:rsid w:val="00123C24"/>
    <w:rsid w:val="00123E7D"/>
    <w:rsid w:val="0012583B"/>
    <w:rsid w:val="001314A6"/>
    <w:rsid w:val="00132E56"/>
    <w:rsid w:val="00135140"/>
    <w:rsid w:val="001363FE"/>
    <w:rsid w:val="00137555"/>
    <w:rsid w:val="00140ADA"/>
    <w:rsid w:val="001429F1"/>
    <w:rsid w:val="00145A51"/>
    <w:rsid w:val="001463E3"/>
    <w:rsid w:val="001466D3"/>
    <w:rsid w:val="0015422E"/>
    <w:rsid w:val="00160570"/>
    <w:rsid w:val="001622D0"/>
    <w:rsid w:val="001634BA"/>
    <w:rsid w:val="0016543E"/>
    <w:rsid w:val="001664AD"/>
    <w:rsid w:val="00166E03"/>
    <w:rsid w:val="00166EAB"/>
    <w:rsid w:val="00167349"/>
    <w:rsid w:val="00167679"/>
    <w:rsid w:val="0016795B"/>
    <w:rsid w:val="00171CA2"/>
    <w:rsid w:val="00172C4A"/>
    <w:rsid w:val="00174C7A"/>
    <w:rsid w:val="0017788A"/>
    <w:rsid w:val="00177D8A"/>
    <w:rsid w:val="0018069E"/>
    <w:rsid w:val="00180C30"/>
    <w:rsid w:val="00184528"/>
    <w:rsid w:val="00185919"/>
    <w:rsid w:val="001869D9"/>
    <w:rsid w:val="00187D1E"/>
    <w:rsid w:val="00192128"/>
    <w:rsid w:val="00192517"/>
    <w:rsid w:val="0019276E"/>
    <w:rsid w:val="00194940"/>
    <w:rsid w:val="00194CA7"/>
    <w:rsid w:val="00196EEC"/>
    <w:rsid w:val="00197CEB"/>
    <w:rsid w:val="001A0A8F"/>
    <w:rsid w:val="001A3045"/>
    <w:rsid w:val="001A4B2E"/>
    <w:rsid w:val="001A6132"/>
    <w:rsid w:val="001A6D49"/>
    <w:rsid w:val="001A7D7E"/>
    <w:rsid w:val="001B19C6"/>
    <w:rsid w:val="001B1D2E"/>
    <w:rsid w:val="001B220C"/>
    <w:rsid w:val="001B226A"/>
    <w:rsid w:val="001C120E"/>
    <w:rsid w:val="001C1667"/>
    <w:rsid w:val="001C2831"/>
    <w:rsid w:val="001C39AB"/>
    <w:rsid w:val="001C3E85"/>
    <w:rsid w:val="001C62DF"/>
    <w:rsid w:val="001D0307"/>
    <w:rsid w:val="001D2840"/>
    <w:rsid w:val="001D76FE"/>
    <w:rsid w:val="001E02CA"/>
    <w:rsid w:val="001E177E"/>
    <w:rsid w:val="001E280A"/>
    <w:rsid w:val="001E31C6"/>
    <w:rsid w:val="001E479A"/>
    <w:rsid w:val="001E4C7B"/>
    <w:rsid w:val="001E5B8E"/>
    <w:rsid w:val="001F0099"/>
    <w:rsid w:val="001F03C0"/>
    <w:rsid w:val="001F1103"/>
    <w:rsid w:val="001F4D30"/>
    <w:rsid w:val="001F6F60"/>
    <w:rsid w:val="002028DE"/>
    <w:rsid w:val="00207FE9"/>
    <w:rsid w:val="002142C4"/>
    <w:rsid w:val="00225D64"/>
    <w:rsid w:val="002268E5"/>
    <w:rsid w:val="002306DC"/>
    <w:rsid w:val="00232B70"/>
    <w:rsid w:val="002364AE"/>
    <w:rsid w:val="00237081"/>
    <w:rsid w:val="00237566"/>
    <w:rsid w:val="002424DF"/>
    <w:rsid w:val="00242E03"/>
    <w:rsid w:val="002433E6"/>
    <w:rsid w:val="00243C46"/>
    <w:rsid w:val="002472BA"/>
    <w:rsid w:val="002549C0"/>
    <w:rsid w:val="00256A9B"/>
    <w:rsid w:val="00261027"/>
    <w:rsid w:val="002632BF"/>
    <w:rsid w:val="002656C4"/>
    <w:rsid w:val="00265C4C"/>
    <w:rsid w:val="002678DE"/>
    <w:rsid w:val="002724BE"/>
    <w:rsid w:val="0027547C"/>
    <w:rsid w:val="00275BD6"/>
    <w:rsid w:val="0027673B"/>
    <w:rsid w:val="00280078"/>
    <w:rsid w:val="002815D4"/>
    <w:rsid w:val="0028192F"/>
    <w:rsid w:val="002819B2"/>
    <w:rsid w:val="002829FA"/>
    <w:rsid w:val="00282F61"/>
    <w:rsid w:val="00284599"/>
    <w:rsid w:val="002869E3"/>
    <w:rsid w:val="00290C16"/>
    <w:rsid w:val="002A032C"/>
    <w:rsid w:val="002A103F"/>
    <w:rsid w:val="002A1273"/>
    <w:rsid w:val="002A2515"/>
    <w:rsid w:val="002A706A"/>
    <w:rsid w:val="002B00AB"/>
    <w:rsid w:val="002B0ABF"/>
    <w:rsid w:val="002B4DD4"/>
    <w:rsid w:val="002B7142"/>
    <w:rsid w:val="002C0CB5"/>
    <w:rsid w:val="002D0400"/>
    <w:rsid w:val="002D0452"/>
    <w:rsid w:val="002D080F"/>
    <w:rsid w:val="002D133D"/>
    <w:rsid w:val="002D1C0D"/>
    <w:rsid w:val="002D22AA"/>
    <w:rsid w:val="002D4CEC"/>
    <w:rsid w:val="002D5781"/>
    <w:rsid w:val="002E174E"/>
    <w:rsid w:val="002E2B1D"/>
    <w:rsid w:val="002E2F5D"/>
    <w:rsid w:val="002E3DB1"/>
    <w:rsid w:val="002E4BCF"/>
    <w:rsid w:val="002E4D30"/>
    <w:rsid w:val="002E50CA"/>
    <w:rsid w:val="002E5E02"/>
    <w:rsid w:val="002E679F"/>
    <w:rsid w:val="002E7C4E"/>
    <w:rsid w:val="002F00A7"/>
    <w:rsid w:val="002F1165"/>
    <w:rsid w:val="002F16AF"/>
    <w:rsid w:val="002F1A45"/>
    <w:rsid w:val="002F267E"/>
    <w:rsid w:val="002F4483"/>
    <w:rsid w:val="002F5E69"/>
    <w:rsid w:val="002F6AB9"/>
    <w:rsid w:val="002F7238"/>
    <w:rsid w:val="002F73F9"/>
    <w:rsid w:val="002F75B7"/>
    <w:rsid w:val="00300285"/>
    <w:rsid w:val="00300CD2"/>
    <w:rsid w:val="00300ECE"/>
    <w:rsid w:val="00301769"/>
    <w:rsid w:val="0030178C"/>
    <w:rsid w:val="00301BE6"/>
    <w:rsid w:val="0030231B"/>
    <w:rsid w:val="00303314"/>
    <w:rsid w:val="00304129"/>
    <w:rsid w:val="0030611F"/>
    <w:rsid w:val="00312C80"/>
    <w:rsid w:val="00313765"/>
    <w:rsid w:val="0031437E"/>
    <w:rsid w:val="00314524"/>
    <w:rsid w:val="00321914"/>
    <w:rsid w:val="003242AA"/>
    <w:rsid w:val="00330D2A"/>
    <w:rsid w:val="00330EDC"/>
    <w:rsid w:val="00331621"/>
    <w:rsid w:val="0033256D"/>
    <w:rsid w:val="00333213"/>
    <w:rsid w:val="003339CC"/>
    <w:rsid w:val="003359CD"/>
    <w:rsid w:val="00336339"/>
    <w:rsid w:val="00336493"/>
    <w:rsid w:val="00337A16"/>
    <w:rsid w:val="00341818"/>
    <w:rsid w:val="00345DC3"/>
    <w:rsid w:val="003464F1"/>
    <w:rsid w:val="00354341"/>
    <w:rsid w:val="0035470F"/>
    <w:rsid w:val="00354AD0"/>
    <w:rsid w:val="00355AAE"/>
    <w:rsid w:val="00356F83"/>
    <w:rsid w:val="003631E4"/>
    <w:rsid w:val="0036493E"/>
    <w:rsid w:val="00366498"/>
    <w:rsid w:val="003705A9"/>
    <w:rsid w:val="0037060D"/>
    <w:rsid w:val="00374250"/>
    <w:rsid w:val="00374393"/>
    <w:rsid w:val="00375C5B"/>
    <w:rsid w:val="003801BD"/>
    <w:rsid w:val="00381436"/>
    <w:rsid w:val="00381EFE"/>
    <w:rsid w:val="00383E83"/>
    <w:rsid w:val="00385626"/>
    <w:rsid w:val="003856D9"/>
    <w:rsid w:val="003914F8"/>
    <w:rsid w:val="00393A1F"/>
    <w:rsid w:val="00393CEC"/>
    <w:rsid w:val="003942AA"/>
    <w:rsid w:val="003972B2"/>
    <w:rsid w:val="003979A5"/>
    <w:rsid w:val="003A16D0"/>
    <w:rsid w:val="003A1BC3"/>
    <w:rsid w:val="003A2B18"/>
    <w:rsid w:val="003A5063"/>
    <w:rsid w:val="003A5E10"/>
    <w:rsid w:val="003B19F4"/>
    <w:rsid w:val="003B428E"/>
    <w:rsid w:val="003B6C69"/>
    <w:rsid w:val="003C1993"/>
    <w:rsid w:val="003C28A0"/>
    <w:rsid w:val="003C4B09"/>
    <w:rsid w:val="003C58CC"/>
    <w:rsid w:val="003C5C46"/>
    <w:rsid w:val="003C6FA7"/>
    <w:rsid w:val="003C7ACA"/>
    <w:rsid w:val="003D172A"/>
    <w:rsid w:val="003D1E1A"/>
    <w:rsid w:val="003D3D25"/>
    <w:rsid w:val="003D577A"/>
    <w:rsid w:val="003E1111"/>
    <w:rsid w:val="003E20C8"/>
    <w:rsid w:val="003E2857"/>
    <w:rsid w:val="003E2BA4"/>
    <w:rsid w:val="003E66E3"/>
    <w:rsid w:val="003E69BA"/>
    <w:rsid w:val="003E6F7A"/>
    <w:rsid w:val="003E7789"/>
    <w:rsid w:val="003E7AFE"/>
    <w:rsid w:val="003F0EFD"/>
    <w:rsid w:val="003F11F6"/>
    <w:rsid w:val="003F2020"/>
    <w:rsid w:val="003F41AE"/>
    <w:rsid w:val="003F461F"/>
    <w:rsid w:val="003F601B"/>
    <w:rsid w:val="003F789B"/>
    <w:rsid w:val="00400A1D"/>
    <w:rsid w:val="00402172"/>
    <w:rsid w:val="00402D63"/>
    <w:rsid w:val="00403065"/>
    <w:rsid w:val="004046C1"/>
    <w:rsid w:val="00405F4D"/>
    <w:rsid w:val="00411454"/>
    <w:rsid w:val="004145FB"/>
    <w:rsid w:val="00414B68"/>
    <w:rsid w:val="00414CA4"/>
    <w:rsid w:val="00414CF3"/>
    <w:rsid w:val="00415733"/>
    <w:rsid w:val="00417213"/>
    <w:rsid w:val="00417287"/>
    <w:rsid w:val="00417556"/>
    <w:rsid w:val="004179E1"/>
    <w:rsid w:val="00420102"/>
    <w:rsid w:val="00420183"/>
    <w:rsid w:val="004202A5"/>
    <w:rsid w:val="004212C7"/>
    <w:rsid w:val="00421B2F"/>
    <w:rsid w:val="00422392"/>
    <w:rsid w:val="00423A84"/>
    <w:rsid w:val="004251A9"/>
    <w:rsid w:val="004251F3"/>
    <w:rsid w:val="004325B7"/>
    <w:rsid w:val="00433780"/>
    <w:rsid w:val="0043789D"/>
    <w:rsid w:val="00440787"/>
    <w:rsid w:val="00442BBC"/>
    <w:rsid w:val="00445054"/>
    <w:rsid w:val="00446073"/>
    <w:rsid w:val="00447C6D"/>
    <w:rsid w:val="00447FBC"/>
    <w:rsid w:val="0046094C"/>
    <w:rsid w:val="00460D86"/>
    <w:rsid w:val="004626C0"/>
    <w:rsid w:val="00467490"/>
    <w:rsid w:val="00467C71"/>
    <w:rsid w:val="004745D5"/>
    <w:rsid w:val="004766CF"/>
    <w:rsid w:val="00477A18"/>
    <w:rsid w:val="0048076A"/>
    <w:rsid w:val="00482635"/>
    <w:rsid w:val="00482903"/>
    <w:rsid w:val="00485A91"/>
    <w:rsid w:val="00486A2D"/>
    <w:rsid w:val="00487DED"/>
    <w:rsid w:val="004914B3"/>
    <w:rsid w:val="00491F72"/>
    <w:rsid w:val="00493E7A"/>
    <w:rsid w:val="00497EF8"/>
    <w:rsid w:val="004A00B4"/>
    <w:rsid w:val="004A0967"/>
    <w:rsid w:val="004A1717"/>
    <w:rsid w:val="004A1DCB"/>
    <w:rsid w:val="004A5E74"/>
    <w:rsid w:val="004A6291"/>
    <w:rsid w:val="004A62CD"/>
    <w:rsid w:val="004B2FCF"/>
    <w:rsid w:val="004B32D7"/>
    <w:rsid w:val="004B5CD7"/>
    <w:rsid w:val="004B78E3"/>
    <w:rsid w:val="004C0E7F"/>
    <w:rsid w:val="004C11DE"/>
    <w:rsid w:val="004C36DA"/>
    <w:rsid w:val="004C38BD"/>
    <w:rsid w:val="004C46CD"/>
    <w:rsid w:val="004C6AE8"/>
    <w:rsid w:val="004C6E0F"/>
    <w:rsid w:val="004D4740"/>
    <w:rsid w:val="004D5092"/>
    <w:rsid w:val="004E1252"/>
    <w:rsid w:val="004E2494"/>
    <w:rsid w:val="004E393F"/>
    <w:rsid w:val="004E6A3E"/>
    <w:rsid w:val="004E6F3E"/>
    <w:rsid w:val="004E7C4B"/>
    <w:rsid w:val="004F016A"/>
    <w:rsid w:val="004F1FD0"/>
    <w:rsid w:val="004F4719"/>
    <w:rsid w:val="004F4A55"/>
    <w:rsid w:val="004F50E0"/>
    <w:rsid w:val="00502496"/>
    <w:rsid w:val="005036ED"/>
    <w:rsid w:val="0050563C"/>
    <w:rsid w:val="00506BCA"/>
    <w:rsid w:val="0051005D"/>
    <w:rsid w:val="005109A0"/>
    <w:rsid w:val="00510BFA"/>
    <w:rsid w:val="00510F35"/>
    <w:rsid w:val="00514A32"/>
    <w:rsid w:val="00514D54"/>
    <w:rsid w:val="005150CC"/>
    <w:rsid w:val="0051542B"/>
    <w:rsid w:val="005154CA"/>
    <w:rsid w:val="00523588"/>
    <w:rsid w:val="005245E4"/>
    <w:rsid w:val="005253FC"/>
    <w:rsid w:val="005261BC"/>
    <w:rsid w:val="00526AB2"/>
    <w:rsid w:val="00526E7E"/>
    <w:rsid w:val="00530F04"/>
    <w:rsid w:val="00531A0B"/>
    <w:rsid w:val="00533974"/>
    <w:rsid w:val="00536131"/>
    <w:rsid w:val="00536FDC"/>
    <w:rsid w:val="0054235B"/>
    <w:rsid w:val="00545FF3"/>
    <w:rsid w:val="0054663E"/>
    <w:rsid w:val="00547E6E"/>
    <w:rsid w:val="00550F76"/>
    <w:rsid w:val="00551972"/>
    <w:rsid w:val="00551BAC"/>
    <w:rsid w:val="00552E5D"/>
    <w:rsid w:val="0056025A"/>
    <w:rsid w:val="00561900"/>
    <w:rsid w:val="00561A41"/>
    <w:rsid w:val="00561D1D"/>
    <w:rsid w:val="00561EB2"/>
    <w:rsid w:val="00564475"/>
    <w:rsid w:val="005663F4"/>
    <w:rsid w:val="00566F5C"/>
    <w:rsid w:val="005679FC"/>
    <w:rsid w:val="00570E88"/>
    <w:rsid w:val="0057438C"/>
    <w:rsid w:val="00574C8D"/>
    <w:rsid w:val="005813A5"/>
    <w:rsid w:val="00583CC7"/>
    <w:rsid w:val="00583EC6"/>
    <w:rsid w:val="00584AF4"/>
    <w:rsid w:val="0058514F"/>
    <w:rsid w:val="00585CE3"/>
    <w:rsid w:val="00585DAD"/>
    <w:rsid w:val="00586EF7"/>
    <w:rsid w:val="00590D3B"/>
    <w:rsid w:val="00595993"/>
    <w:rsid w:val="005A1AC5"/>
    <w:rsid w:val="005A30CF"/>
    <w:rsid w:val="005A4C31"/>
    <w:rsid w:val="005A5951"/>
    <w:rsid w:val="005A7CC0"/>
    <w:rsid w:val="005B28EA"/>
    <w:rsid w:val="005B3E74"/>
    <w:rsid w:val="005B618B"/>
    <w:rsid w:val="005B737D"/>
    <w:rsid w:val="005C1560"/>
    <w:rsid w:val="005C1CAC"/>
    <w:rsid w:val="005C4A18"/>
    <w:rsid w:val="005C7FB6"/>
    <w:rsid w:val="005D2066"/>
    <w:rsid w:val="005D2839"/>
    <w:rsid w:val="005D3281"/>
    <w:rsid w:val="005D4769"/>
    <w:rsid w:val="005D4BEA"/>
    <w:rsid w:val="005D5233"/>
    <w:rsid w:val="005E2C18"/>
    <w:rsid w:val="005E44F0"/>
    <w:rsid w:val="005F22E9"/>
    <w:rsid w:val="005F2C85"/>
    <w:rsid w:val="005F3AF4"/>
    <w:rsid w:val="005F45EC"/>
    <w:rsid w:val="005F4939"/>
    <w:rsid w:val="005F4C7B"/>
    <w:rsid w:val="005F6019"/>
    <w:rsid w:val="005F7242"/>
    <w:rsid w:val="00600EB7"/>
    <w:rsid w:val="006019D0"/>
    <w:rsid w:val="006028DF"/>
    <w:rsid w:val="00603286"/>
    <w:rsid w:val="0060381A"/>
    <w:rsid w:val="00603B13"/>
    <w:rsid w:val="00606C03"/>
    <w:rsid w:val="00611555"/>
    <w:rsid w:val="00611D91"/>
    <w:rsid w:val="00612EE2"/>
    <w:rsid w:val="006139D8"/>
    <w:rsid w:val="00614847"/>
    <w:rsid w:val="006155EB"/>
    <w:rsid w:val="006171EA"/>
    <w:rsid w:val="00620B51"/>
    <w:rsid w:val="00623AD5"/>
    <w:rsid w:val="00625905"/>
    <w:rsid w:val="00625E7E"/>
    <w:rsid w:val="0062653B"/>
    <w:rsid w:val="00626841"/>
    <w:rsid w:val="00626A1E"/>
    <w:rsid w:val="00630FF6"/>
    <w:rsid w:val="00632819"/>
    <w:rsid w:val="00634B28"/>
    <w:rsid w:val="006402B5"/>
    <w:rsid w:val="006434A3"/>
    <w:rsid w:val="00643E6D"/>
    <w:rsid w:val="00646FE2"/>
    <w:rsid w:val="006472CC"/>
    <w:rsid w:val="0065045A"/>
    <w:rsid w:val="00650C2A"/>
    <w:rsid w:val="00652732"/>
    <w:rsid w:val="006559BE"/>
    <w:rsid w:val="00656E82"/>
    <w:rsid w:val="00657F96"/>
    <w:rsid w:val="00663872"/>
    <w:rsid w:val="006662A9"/>
    <w:rsid w:val="00666B06"/>
    <w:rsid w:val="00667F3D"/>
    <w:rsid w:val="00671820"/>
    <w:rsid w:val="0067225A"/>
    <w:rsid w:val="0067229C"/>
    <w:rsid w:val="0067569C"/>
    <w:rsid w:val="00677D48"/>
    <w:rsid w:val="00677E21"/>
    <w:rsid w:val="006821BB"/>
    <w:rsid w:val="00684DD4"/>
    <w:rsid w:val="00685520"/>
    <w:rsid w:val="0068705B"/>
    <w:rsid w:val="00687E26"/>
    <w:rsid w:val="00691F06"/>
    <w:rsid w:val="0069277B"/>
    <w:rsid w:val="0069503A"/>
    <w:rsid w:val="00695FFE"/>
    <w:rsid w:val="006969D8"/>
    <w:rsid w:val="00696EB7"/>
    <w:rsid w:val="006A1813"/>
    <w:rsid w:val="006A39D7"/>
    <w:rsid w:val="006A6197"/>
    <w:rsid w:val="006A667F"/>
    <w:rsid w:val="006B2F36"/>
    <w:rsid w:val="006B7875"/>
    <w:rsid w:val="006B7E3A"/>
    <w:rsid w:val="006C089C"/>
    <w:rsid w:val="006C5E4F"/>
    <w:rsid w:val="006C7EEA"/>
    <w:rsid w:val="006D160A"/>
    <w:rsid w:val="006D1AE7"/>
    <w:rsid w:val="006D226A"/>
    <w:rsid w:val="006D2BE1"/>
    <w:rsid w:val="006D3062"/>
    <w:rsid w:val="006D3AAE"/>
    <w:rsid w:val="006D5F4D"/>
    <w:rsid w:val="006D77BC"/>
    <w:rsid w:val="006E2FC7"/>
    <w:rsid w:val="006E30FC"/>
    <w:rsid w:val="006E36BE"/>
    <w:rsid w:val="006E3C88"/>
    <w:rsid w:val="006E3F7F"/>
    <w:rsid w:val="006E7C69"/>
    <w:rsid w:val="006F01B9"/>
    <w:rsid w:val="006F0BBD"/>
    <w:rsid w:val="006F3033"/>
    <w:rsid w:val="006F479E"/>
    <w:rsid w:val="006F4ED6"/>
    <w:rsid w:val="006F5B97"/>
    <w:rsid w:val="006F68E6"/>
    <w:rsid w:val="0070210F"/>
    <w:rsid w:val="0070287E"/>
    <w:rsid w:val="00703B0A"/>
    <w:rsid w:val="00713389"/>
    <w:rsid w:val="00714511"/>
    <w:rsid w:val="007154DF"/>
    <w:rsid w:val="00715756"/>
    <w:rsid w:val="007168B0"/>
    <w:rsid w:val="00716975"/>
    <w:rsid w:val="00717C05"/>
    <w:rsid w:val="00721F64"/>
    <w:rsid w:val="00724531"/>
    <w:rsid w:val="00725F9F"/>
    <w:rsid w:val="0072622E"/>
    <w:rsid w:val="007266AB"/>
    <w:rsid w:val="0072676B"/>
    <w:rsid w:val="0072700E"/>
    <w:rsid w:val="007276CE"/>
    <w:rsid w:val="007336CB"/>
    <w:rsid w:val="00733724"/>
    <w:rsid w:val="00733CF6"/>
    <w:rsid w:val="00736AD7"/>
    <w:rsid w:val="00741037"/>
    <w:rsid w:val="00742B1E"/>
    <w:rsid w:val="00750486"/>
    <w:rsid w:val="00752524"/>
    <w:rsid w:val="007561E1"/>
    <w:rsid w:val="00756F5D"/>
    <w:rsid w:val="00760310"/>
    <w:rsid w:val="007618A5"/>
    <w:rsid w:val="007626F0"/>
    <w:rsid w:val="00762835"/>
    <w:rsid w:val="007651FE"/>
    <w:rsid w:val="007700A1"/>
    <w:rsid w:val="0077064C"/>
    <w:rsid w:val="00772B35"/>
    <w:rsid w:val="00772D98"/>
    <w:rsid w:val="007731D3"/>
    <w:rsid w:val="00773293"/>
    <w:rsid w:val="00773DBF"/>
    <w:rsid w:val="0077411E"/>
    <w:rsid w:val="00774F7B"/>
    <w:rsid w:val="00775AB7"/>
    <w:rsid w:val="007761A6"/>
    <w:rsid w:val="00782B58"/>
    <w:rsid w:val="00784143"/>
    <w:rsid w:val="007853D7"/>
    <w:rsid w:val="00786EB8"/>
    <w:rsid w:val="00791778"/>
    <w:rsid w:val="007919E6"/>
    <w:rsid w:val="00793FE8"/>
    <w:rsid w:val="00795082"/>
    <w:rsid w:val="00795FCE"/>
    <w:rsid w:val="007A19F1"/>
    <w:rsid w:val="007A2429"/>
    <w:rsid w:val="007A44D9"/>
    <w:rsid w:val="007A559E"/>
    <w:rsid w:val="007A6E79"/>
    <w:rsid w:val="007A79A1"/>
    <w:rsid w:val="007B06AA"/>
    <w:rsid w:val="007B0F4C"/>
    <w:rsid w:val="007B20CD"/>
    <w:rsid w:val="007B70ED"/>
    <w:rsid w:val="007B79F0"/>
    <w:rsid w:val="007B7CA8"/>
    <w:rsid w:val="007B7FD0"/>
    <w:rsid w:val="007C267A"/>
    <w:rsid w:val="007C38F5"/>
    <w:rsid w:val="007D3D4F"/>
    <w:rsid w:val="007D3F30"/>
    <w:rsid w:val="007D4479"/>
    <w:rsid w:val="007D4BD1"/>
    <w:rsid w:val="007D4C85"/>
    <w:rsid w:val="007D5608"/>
    <w:rsid w:val="007E25CA"/>
    <w:rsid w:val="007E691D"/>
    <w:rsid w:val="007F1686"/>
    <w:rsid w:val="007F1FB7"/>
    <w:rsid w:val="0080042D"/>
    <w:rsid w:val="008006AE"/>
    <w:rsid w:val="00801610"/>
    <w:rsid w:val="008021D1"/>
    <w:rsid w:val="00802338"/>
    <w:rsid w:val="00806192"/>
    <w:rsid w:val="00806C2B"/>
    <w:rsid w:val="00812289"/>
    <w:rsid w:val="0081290C"/>
    <w:rsid w:val="0081552C"/>
    <w:rsid w:val="00821ACA"/>
    <w:rsid w:val="008238D8"/>
    <w:rsid w:val="00823F58"/>
    <w:rsid w:val="00827804"/>
    <w:rsid w:val="00827DBF"/>
    <w:rsid w:val="00827E5D"/>
    <w:rsid w:val="00830B3D"/>
    <w:rsid w:val="00830C2D"/>
    <w:rsid w:val="00831F1B"/>
    <w:rsid w:val="00835B4E"/>
    <w:rsid w:val="008374C7"/>
    <w:rsid w:val="00841BCC"/>
    <w:rsid w:val="00842018"/>
    <w:rsid w:val="008426BC"/>
    <w:rsid w:val="00846D9D"/>
    <w:rsid w:val="0084740C"/>
    <w:rsid w:val="00850D61"/>
    <w:rsid w:val="008530B2"/>
    <w:rsid w:val="00854296"/>
    <w:rsid w:val="0085668C"/>
    <w:rsid w:val="00857860"/>
    <w:rsid w:val="008608DC"/>
    <w:rsid w:val="008615AC"/>
    <w:rsid w:val="00862E1B"/>
    <w:rsid w:val="00864811"/>
    <w:rsid w:val="0086516C"/>
    <w:rsid w:val="00872648"/>
    <w:rsid w:val="008753C3"/>
    <w:rsid w:val="00875571"/>
    <w:rsid w:val="00877096"/>
    <w:rsid w:val="00880898"/>
    <w:rsid w:val="008829C3"/>
    <w:rsid w:val="00884260"/>
    <w:rsid w:val="00884288"/>
    <w:rsid w:val="0088441B"/>
    <w:rsid w:val="00884FD6"/>
    <w:rsid w:val="00885297"/>
    <w:rsid w:val="008863F4"/>
    <w:rsid w:val="008873CD"/>
    <w:rsid w:val="00890E68"/>
    <w:rsid w:val="008A0F90"/>
    <w:rsid w:val="008A3EE6"/>
    <w:rsid w:val="008A4009"/>
    <w:rsid w:val="008A59AD"/>
    <w:rsid w:val="008A600B"/>
    <w:rsid w:val="008A6535"/>
    <w:rsid w:val="008A6AF0"/>
    <w:rsid w:val="008A71CB"/>
    <w:rsid w:val="008B0293"/>
    <w:rsid w:val="008B0B6D"/>
    <w:rsid w:val="008B0E15"/>
    <w:rsid w:val="008B0E9C"/>
    <w:rsid w:val="008B11C8"/>
    <w:rsid w:val="008B2F18"/>
    <w:rsid w:val="008B31AB"/>
    <w:rsid w:val="008B4A62"/>
    <w:rsid w:val="008B7B93"/>
    <w:rsid w:val="008C03B5"/>
    <w:rsid w:val="008C1BC7"/>
    <w:rsid w:val="008C3A52"/>
    <w:rsid w:val="008C58C9"/>
    <w:rsid w:val="008C5CF7"/>
    <w:rsid w:val="008C5FE1"/>
    <w:rsid w:val="008D0323"/>
    <w:rsid w:val="008D10C3"/>
    <w:rsid w:val="008D201D"/>
    <w:rsid w:val="008D2827"/>
    <w:rsid w:val="008D3863"/>
    <w:rsid w:val="008D3E32"/>
    <w:rsid w:val="008D40FB"/>
    <w:rsid w:val="008D4BEF"/>
    <w:rsid w:val="008D52E8"/>
    <w:rsid w:val="008D76AC"/>
    <w:rsid w:val="008E258A"/>
    <w:rsid w:val="008E379C"/>
    <w:rsid w:val="008E41C3"/>
    <w:rsid w:val="008E6A05"/>
    <w:rsid w:val="008E787B"/>
    <w:rsid w:val="008F3390"/>
    <w:rsid w:val="008F34F1"/>
    <w:rsid w:val="008F388C"/>
    <w:rsid w:val="008F6B88"/>
    <w:rsid w:val="00900BF5"/>
    <w:rsid w:val="00904B22"/>
    <w:rsid w:val="009054A6"/>
    <w:rsid w:val="00911012"/>
    <w:rsid w:val="009139C8"/>
    <w:rsid w:val="00913EF1"/>
    <w:rsid w:val="00921115"/>
    <w:rsid w:val="00921579"/>
    <w:rsid w:val="00921A5C"/>
    <w:rsid w:val="00923858"/>
    <w:rsid w:val="00923B8C"/>
    <w:rsid w:val="00924DA5"/>
    <w:rsid w:val="009254A8"/>
    <w:rsid w:val="00925B3F"/>
    <w:rsid w:val="0092612A"/>
    <w:rsid w:val="00926FEA"/>
    <w:rsid w:val="00927DE0"/>
    <w:rsid w:val="00930D20"/>
    <w:rsid w:val="009322CE"/>
    <w:rsid w:val="00932990"/>
    <w:rsid w:val="00935363"/>
    <w:rsid w:val="009357FB"/>
    <w:rsid w:val="00936A84"/>
    <w:rsid w:val="00937494"/>
    <w:rsid w:val="00937655"/>
    <w:rsid w:val="009377D6"/>
    <w:rsid w:val="00937C6D"/>
    <w:rsid w:val="00941FAE"/>
    <w:rsid w:val="0094382B"/>
    <w:rsid w:val="009467FB"/>
    <w:rsid w:val="00946800"/>
    <w:rsid w:val="0094772E"/>
    <w:rsid w:val="0095070E"/>
    <w:rsid w:val="009511BE"/>
    <w:rsid w:val="00954820"/>
    <w:rsid w:val="00955392"/>
    <w:rsid w:val="009606FB"/>
    <w:rsid w:val="00962577"/>
    <w:rsid w:val="009629AA"/>
    <w:rsid w:val="00962FAD"/>
    <w:rsid w:val="00963DF3"/>
    <w:rsid w:val="009662C9"/>
    <w:rsid w:val="00971121"/>
    <w:rsid w:val="00973EC1"/>
    <w:rsid w:val="00975726"/>
    <w:rsid w:val="009763FD"/>
    <w:rsid w:val="009775DA"/>
    <w:rsid w:val="0098210A"/>
    <w:rsid w:val="00984D7D"/>
    <w:rsid w:val="00987068"/>
    <w:rsid w:val="00987775"/>
    <w:rsid w:val="00991756"/>
    <w:rsid w:val="0099178B"/>
    <w:rsid w:val="00991880"/>
    <w:rsid w:val="0099576B"/>
    <w:rsid w:val="009A0347"/>
    <w:rsid w:val="009A0F72"/>
    <w:rsid w:val="009A426A"/>
    <w:rsid w:val="009A50E9"/>
    <w:rsid w:val="009B0C11"/>
    <w:rsid w:val="009B1F0B"/>
    <w:rsid w:val="009B2B26"/>
    <w:rsid w:val="009B413D"/>
    <w:rsid w:val="009B5700"/>
    <w:rsid w:val="009B608D"/>
    <w:rsid w:val="009B74AF"/>
    <w:rsid w:val="009B74D6"/>
    <w:rsid w:val="009C1D92"/>
    <w:rsid w:val="009C20CB"/>
    <w:rsid w:val="009C230B"/>
    <w:rsid w:val="009C238B"/>
    <w:rsid w:val="009C28BD"/>
    <w:rsid w:val="009C7C59"/>
    <w:rsid w:val="009D1D13"/>
    <w:rsid w:val="009D37E3"/>
    <w:rsid w:val="009D4B4E"/>
    <w:rsid w:val="009D4D23"/>
    <w:rsid w:val="009D5532"/>
    <w:rsid w:val="009D6395"/>
    <w:rsid w:val="009D7865"/>
    <w:rsid w:val="009E259C"/>
    <w:rsid w:val="009E3BDD"/>
    <w:rsid w:val="009E51A4"/>
    <w:rsid w:val="009E530D"/>
    <w:rsid w:val="009E6A96"/>
    <w:rsid w:val="009E759D"/>
    <w:rsid w:val="009F2DBB"/>
    <w:rsid w:val="00A010B8"/>
    <w:rsid w:val="00A01479"/>
    <w:rsid w:val="00A0289A"/>
    <w:rsid w:val="00A041F7"/>
    <w:rsid w:val="00A04D7C"/>
    <w:rsid w:val="00A051F5"/>
    <w:rsid w:val="00A05C8A"/>
    <w:rsid w:val="00A05FA3"/>
    <w:rsid w:val="00A07107"/>
    <w:rsid w:val="00A12833"/>
    <w:rsid w:val="00A14B5B"/>
    <w:rsid w:val="00A15E81"/>
    <w:rsid w:val="00A1736C"/>
    <w:rsid w:val="00A20065"/>
    <w:rsid w:val="00A200E6"/>
    <w:rsid w:val="00A24CA9"/>
    <w:rsid w:val="00A25B9C"/>
    <w:rsid w:val="00A25CB3"/>
    <w:rsid w:val="00A261C6"/>
    <w:rsid w:val="00A30AF1"/>
    <w:rsid w:val="00A30B4D"/>
    <w:rsid w:val="00A34456"/>
    <w:rsid w:val="00A35C17"/>
    <w:rsid w:val="00A406DC"/>
    <w:rsid w:val="00A439D4"/>
    <w:rsid w:val="00A43CC6"/>
    <w:rsid w:val="00A43F06"/>
    <w:rsid w:val="00A46303"/>
    <w:rsid w:val="00A469AD"/>
    <w:rsid w:val="00A473F5"/>
    <w:rsid w:val="00A50168"/>
    <w:rsid w:val="00A50EAA"/>
    <w:rsid w:val="00A51F48"/>
    <w:rsid w:val="00A51F69"/>
    <w:rsid w:val="00A53A9E"/>
    <w:rsid w:val="00A5627E"/>
    <w:rsid w:val="00A565AB"/>
    <w:rsid w:val="00A57646"/>
    <w:rsid w:val="00A57C30"/>
    <w:rsid w:val="00A60AC9"/>
    <w:rsid w:val="00A61280"/>
    <w:rsid w:val="00A6209D"/>
    <w:rsid w:val="00A6504E"/>
    <w:rsid w:val="00A67522"/>
    <w:rsid w:val="00A744A3"/>
    <w:rsid w:val="00A74B4D"/>
    <w:rsid w:val="00A7566B"/>
    <w:rsid w:val="00A806E8"/>
    <w:rsid w:val="00A8230B"/>
    <w:rsid w:val="00A824BA"/>
    <w:rsid w:val="00A848E6"/>
    <w:rsid w:val="00A87526"/>
    <w:rsid w:val="00A91319"/>
    <w:rsid w:val="00A92111"/>
    <w:rsid w:val="00A92DAD"/>
    <w:rsid w:val="00A956EB"/>
    <w:rsid w:val="00A95E39"/>
    <w:rsid w:val="00A9635B"/>
    <w:rsid w:val="00AA060B"/>
    <w:rsid w:val="00AA16F6"/>
    <w:rsid w:val="00AA22DC"/>
    <w:rsid w:val="00AA2C67"/>
    <w:rsid w:val="00AB1911"/>
    <w:rsid w:val="00AB305D"/>
    <w:rsid w:val="00AB5D8F"/>
    <w:rsid w:val="00AC066D"/>
    <w:rsid w:val="00AC0AE4"/>
    <w:rsid w:val="00AC243E"/>
    <w:rsid w:val="00AC413A"/>
    <w:rsid w:val="00AC4BC7"/>
    <w:rsid w:val="00AC60FC"/>
    <w:rsid w:val="00AD02FC"/>
    <w:rsid w:val="00AD15F5"/>
    <w:rsid w:val="00AD15F8"/>
    <w:rsid w:val="00AD2F47"/>
    <w:rsid w:val="00AD3F55"/>
    <w:rsid w:val="00AE1BD6"/>
    <w:rsid w:val="00AE2DDF"/>
    <w:rsid w:val="00AE45A0"/>
    <w:rsid w:val="00AE47E8"/>
    <w:rsid w:val="00AE4D9B"/>
    <w:rsid w:val="00AE6E26"/>
    <w:rsid w:val="00AE75D8"/>
    <w:rsid w:val="00AF007E"/>
    <w:rsid w:val="00AF222D"/>
    <w:rsid w:val="00AF343A"/>
    <w:rsid w:val="00AF3856"/>
    <w:rsid w:val="00AF576C"/>
    <w:rsid w:val="00AF7EE8"/>
    <w:rsid w:val="00B0162C"/>
    <w:rsid w:val="00B02828"/>
    <w:rsid w:val="00B05A78"/>
    <w:rsid w:val="00B1186A"/>
    <w:rsid w:val="00B12FBF"/>
    <w:rsid w:val="00B1404F"/>
    <w:rsid w:val="00B2186D"/>
    <w:rsid w:val="00B23E1B"/>
    <w:rsid w:val="00B278F6"/>
    <w:rsid w:val="00B313AC"/>
    <w:rsid w:val="00B31457"/>
    <w:rsid w:val="00B370A7"/>
    <w:rsid w:val="00B37944"/>
    <w:rsid w:val="00B4008A"/>
    <w:rsid w:val="00B40751"/>
    <w:rsid w:val="00B44114"/>
    <w:rsid w:val="00B443FD"/>
    <w:rsid w:val="00B50473"/>
    <w:rsid w:val="00B513D9"/>
    <w:rsid w:val="00B51963"/>
    <w:rsid w:val="00B5267F"/>
    <w:rsid w:val="00B52D8C"/>
    <w:rsid w:val="00B605A8"/>
    <w:rsid w:val="00B6181A"/>
    <w:rsid w:val="00B6652A"/>
    <w:rsid w:val="00B6660E"/>
    <w:rsid w:val="00B77257"/>
    <w:rsid w:val="00B81570"/>
    <w:rsid w:val="00B8291D"/>
    <w:rsid w:val="00B8636B"/>
    <w:rsid w:val="00B90FD7"/>
    <w:rsid w:val="00B9161F"/>
    <w:rsid w:val="00B92D35"/>
    <w:rsid w:val="00B95ADA"/>
    <w:rsid w:val="00B9633B"/>
    <w:rsid w:val="00B97886"/>
    <w:rsid w:val="00BA2B93"/>
    <w:rsid w:val="00BA473C"/>
    <w:rsid w:val="00BA525F"/>
    <w:rsid w:val="00BA5B40"/>
    <w:rsid w:val="00BA74E5"/>
    <w:rsid w:val="00BB07D4"/>
    <w:rsid w:val="00BB16E6"/>
    <w:rsid w:val="00BB26D7"/>
    <w:rsid w:val="00BB2753"/>
    <w:rsid w:val="00BB30E6"/>
    <w:rsid w:val="00BB330E"/>
    <w:rsid w:val="00BB3721"/>
    <w:rsid w:val="00BB4CE2"/>
    <w:rsid w:val="00BB6C36"/>
    <w:rsid w:val="00BC0794"/>
    <w:rsid w:val="00BC3CF3"/>
    <w:rsid w:val="00BC5FA2"/>
    <w:rsid w:val="00BC766C"/>
    <w:rsid w:val="00BD0102"/>
    <w:rsid w:val="00BD0AAE"/>
    <w:rsid w:val="00BD0BA2"/>
    <w:rsid w:val="00BD154F"/>
    <w:rsid w:val="00BD2CB0"/>
    <w:rsid w:val="00BD41B4"/>
    <w:rsid w:val="00BD7333"/>
    <w:rsid w:val="00BD78CB"/>
    <w:rsid w:val="00BE0C42"/>
    <w:rsid w:val="00BE28C7"/>
    <w:rsid w:val="00BE3787"/>
    <w:rsid w:val="00BE41BB"/>
    <w:rsid w:val="00BE4D6D"/>
    <w:rsid w:val="00BE6326"/>
    <w:rsid w:val="00BE75F0"/>
    <w:rsid w:val="00BE77C2"/>
    <w:rsid w:val="00BF10BA"/>
    <w:rsid w:val="00BF1744"/>
    <w:rsid w:val="00BF2295"/>
    <w:rsid w:val="00BF56A1"/>
    <w:rsid w:val="00C02BDA"/>
    <w:rsid w:val="00C03385"/>
    <w:rsid w:val="00C04B00"/>
    <w:rsid w:val="00C05429"/>
    <w:rsid w:val="00C07EC6"/>
    <w:rsid w:val="00C113C3"/>
    <w:rsid w:val="00C1522E"/>
    <w:rsid w:val="00C154E1"/>
    <w:rsid w:val="00C21B83"/>
    <w:rsid w:val="00C2459F"/>
    <w:rsid w:val="00C249E6"/>
    <w:rsid w:val="00C2626D"/>
    <w:rsid w:val="00C26295"/>
    <w:rsid w:val="00C26F6F"/>
    <w:rsid w:val="00C27250"/>
    <w:rsid w:val="00C31BAE"/>
    <w:rsid w:val="00C33373"/>
    <w:rsid w:val="00C428AF"/>
    <w:rsid w:val="00C433DC"/>
    <w:rsid w:val="00C47D82"/>
    <w:rsid w:val="00C50DF4"/>
    <w:rsid w:val="00C5278E"/>
    <w:rsid w:val="00C53B5B"/>
    <w:rsid w:val="00C5525A"/>
    <w:rsid w:val="00C57804"/>
    <w:rsid w:val="00C57E01"/>
    <w:rsid w:val="00C60587"/>
    <w:rsid w:val="00C63D6D"/>
    <w:rsid w:val="00C66577"/>
    <w:rsid w:val="00C66E15"/>
    <w:rsid w:val="00C678E3"/>
    <w:rsid w:val="00C67A4E"/>
    <w:rsid w:val="00C67B3A"/>
    <w:rsid w:val="00C70783"/>
    <w:rsid w:val="00C7211B"/>
    <w:rsid w:val="00C725EF"/>
    <w:rsid w:val="00C72FA6"/>
    <w:rsid w:val="00C764C3"/>
    <w:rsid w:val="00C801F1"/>
    <w:rsid w:val="00C821A9"/>
    <w:rsid w:val="00C83F72"/>
    <w:rsid w:val="00C855D3"/>
    <w:rsid w:val="00C85E50"/>
    <w:rsid w:val="00C85F14"/>
    <w:rsid w:val="00C917D9"/>
    <w:rsid w:val="00C93B59"/>
    <w:rsid w:val="00C944DE"/>
    <w:rsid w:val="00CB1E78"/>
    <w:rsid w:val="00CB3ABB"/>
    <w:rsid w:val="00CB684D"/>
    <w:rsid w:val="00CB76E1"/>
    <w:rsid w:val="00CC3717"/>
    <w:rsid w:val="00CC6788"/>
    <w:rsid w:val="00CC789D"/>
    <w:rsid w:val="00CD25F7"/>
    <w:rsid w:val="00CD2F5C"/>
    <w:rsid w:val="00CD312C"/>
    <w:rsid w:val="00CD3167"/>
    <w:rsid w:val="00CD3C39"/>
    <w:rsid w:val="00CD4AF4"/>
    <w:rsid w:val="00CD4E1B"/>
    <w:rsid w:val="00CD590D"/>
    <w:rsid w:val="00CE25E1"/>
    <w:rsid w:val="00CE30B0"/>
    <w:rsid w:val="00CE4388"/>
    <w:rsid w:val="00CE5EC9"/>
    <w:rsid w:val="00CE6385"/>
    <w:rsid w:val="00CF06C0"/>
    <w:rsid w:val="00CF0E52"/>
    <w:rsid w:val="00CF1F21"/>
    <w:rsid w:val="00CF471B"/>
    <w:rsid w:val="00CF7981"/>
    <w:rsid w:val="00D01A28"/>
    <w:rsid w:val="00D023CD"/>
    <w:rsid w:val="00D042A2"/>
    <w:rsid w:val="00D04E64"/>
    <w:rsid w:val="00D05E9A"/>
    <w:rsid w:val="00D1331E"/>
    <w:rsid w:val="00D17927"/>
    <w:rsid w:val="00D21442"/>
    <w:rsid w:val="00D21527"/>
    <w:rsid w:val="00D226D7"/>
    <w:rsid w:val="00D23CBD"/>
    <w:rsid w:val="00D24458"/>
    <w:rsid w:val="00D25318"/>
    <w:rsid w:val="00D31FAB"/>
    <w:rsid w:val="00D335E5"/>
    <w:rsid w:val="00D36D1B"/>
    <w:rsid w:val="00D400B3"/>
    <w:rsid w:val="00D40615"/>
    <w:rsid w:val="00D40D93"/>
    <w:rsid w:val="00D41DCF"/>
    <w:rsid w:val="00D42025"/>
    <w:rsid w:val="00D4461C"/>
    <w:rsid w:val="00D462C1"/>
    <w:rsid w:val="00D46900"/>
    <w:rsid w:val="00D50FD1"/>
    <w:rsid w:val="00D519D0"/>
    <w:rsid w:val="00D5368A"/>
    <w:rsid w:val="00D539F4"/>
    <w:rsid w:val="00D546DF"/>
    <w:rsid w:val="00D55C6F"/>
    <w:rsid w:val="00D636CF"/>
    <w:rsid w:val="00D64BA1"/>
    <w:rsid w:val="00D66276"/>
    <w:rsid w:val="00D67810"/>
    <w:rsid w:val="00D73FC8"/>
    <w:rsid w:val="00D746D5"/>
    <w:rsid w:val="00D747A6"/>
    <w:rsid w:val="00D76C57"/>
    <w:rsid w:val="00D77A81"/>
    <w:rsid w:val="00D874A3"/>
    <w:rsid w:val="00D900C0"/>
    <w:rsid w:val="00D91416"/>
    <w:rsid w:val="00D92753"/>
    <w:rsid w:val="00D93AFD"/>
    <w:rsid w:val="00D93D4D"/>
    <w:rsid w:val="00D9478C"/>
    <w:rsid w:val="00D978E2"/>
    <w:rsid w:val="00DA026B"/>
    <w:rsid w:val="00DA0373"/>
    <w:rsid w:val="00DA0A10"/>
    <w:rsid w:val="00DA2366"/>
    <w:rsid w:val="00DA4E85"/>
    <w:rsid w:val="00DA68FD"/>
    <w:rsid w:val="00DB34C9"/>
    <w:rsid w:val="00DB3E09"/>
    <w:rsid w:val="00DB5687"/>
    <w:rsid w:val="00DB5A83"/>
    <w:rsid w:val="00DB64FF"/>
    <w:rsid w:val="00DB70B9"/>
    <w:rsid w:val="00DC0ACA"/>
    <w:rsid w:val="00DC0F17"/>
    <w:rsid w:val="00DC1F40"/>
    <w:rsid w:val="00DC25F2"/>
    <w:rsid w:val="00DC4946"/>
    <w:rsid w:val="00DC7AB8"/>
    <w:rsid w:val="00DD17BB"/>
    <w:rsid w:val="00DD1943"/>
    <w:rsid w:val="00DD1EA7"/>
    <w:rsid w:val="00DD255E"/>
    <w:rsid w:val="00DD35FF"/>
    <w:rsid w:val="00DD66DC"/>
    <w:rsid w:val="00DE0156"/>
    <w:rsid w:val="00DE3FA2"/>
    <w:rsid w:val="00DE64DE"/>
    <w:rsid w:val="00DE686A"/>
    <w:rsid w:val="00DE7A7E"/>
    <w:rsid w:val="00DF19AA"/>
    <w:rsid w:val="00DF3C7D"/>
    <w:rsid w:val="00DF4611"/>
    <w:rsid w:val="00DF4F94"/>
    <w:rsid w:val="00DF5878"/>
    <w:rsid w:val="00DF60AC"/>
    <w:rsid w:val="00DF707A"/>
    <w:rsid w:val="00DF7316"/>
    <w:rsid w:val="00DF7565"/>
    <w:rsid w:val="00E0191C"/>
    <w:rsid w:val="00E01B30"/>
    <w:rsid w:val="00E0616A"/>
    <w:rsid w:val="00E07124"/>
    <w:rsid w:val="00E134F4"/>
    <w:rsid w:val="00E13740"/>
    <w:rsid w:val="00E1391F"/>
    <w:rsid w:val="00E140DD"/>
    <w:rsid w:val="00E15167"/>
    <w:rsid w:val="00E17064"/>
    <w:rsid w:val="00E17D4D"/>
    <w:rsid w:val="00E2080E"/>
    <w:rsid w:val="00E2265C"/>
    <w:rsid w:val="00E23D33"/>
    <w:rsid w:val="00E23EFD"/>
    <w:rsid w:val="00E2563E"/>
    <w:rsid w:val="00E2578D"/>
    <w:rsid w:val="00E25B94"/>
    <w:rsid w:val="00E304FD"/>
    <w:rsid w:val="00E3528E"/>
    <w:rsid w:val="00E36130"/>
    <w:rsid w:val="00E36B0A"/>
    <w:rsid w:val="00E37774"/>
    <w:rsid w:val="00E417FB"/>
    <w:rsid w:val="00E436F5"/>
    <w:rsid w:val="00E441EA"/>
    <w:rsid w:val="00E445BA"/>
    <w:rsid w:val="00E458C2"/>
    <w:rsid w:val="00E46F27"/>
    <w:rsid w:val="00E520BF"/>
    <w:rsid w:val="00E52C46"/>
    <w:rsid w:val="00E52FAA"/>
    <w:rsid w:val="00E53F86"/>
    <w:rsid w:val="00E5771E"/>
    <w:rsid w:val="00E60BD2"/>
    <w:rsid w:val="00E60CDB"/>
    <w:rsid w:val="00E60E62"/>
    <w:rsid w:val="00E61947"/>
    <w:rsid w:val="00E659F3"/>
    <w:rsid w:val="00E65CB6"/>
    <w:rsid w:val="00E757E1"/>
    <w:rsid w:val="00E75F5B"/>
    <w:rsid w:val="00E8214A"/>
    <w:rsid w:val="00E8365E"/>
    <w:rsid w:val="00E8582A"/>
    <w:rsid w:val="00E865D0"/>
    <w:rsid w:val="00E86ADD"/>
    <w:rsid w:val="00E87615"/>
    <w:rsid w:val="00E90A58"/>
    <w:rsid w:val="00E9116C"/>
    <w:rsid w:val="00E91473"/>
    <w:rsid w:val="00E927CB"/>
    <w:rsid w:val="00E93D53"/>
    <w:rsid w:val="00E941AA"/>
    <w:rsid w:val="00E9694C"/>
    <w:rsid w:val="00E97EAD"/>
    <w:rsid w:val="00EA043D"/>
    <w:rsid w:val="00EA2A06"/>
    <w:rsid w:val="00EA51B4"/>
    <w:rsid w:val="00EA5BBB"/>
    <w:rsid w:val="00EA5EE3"/>
    <w:rsid w:val="00EB073F"/>
    <w:rsid w:val="00EB0DA5"/>
    <w:rsid w:val="00EB2BBE"/>
    <w:rsid w:val="00EB350E"/>
    <w:rsid w:val="00EB3D33"/>
    <w:rsid w:val="00EB5D38"/>
    <w:rsid w:val="00EB6490"/>
    <w:rsid w:val="00EC4CBE"/>
    <w:rsid w:val="00EC5475"/>
    <w:rsid w:val="00EC6A4F"/>
    <w:rsid w:val="00EC79E1"/>
    <w:rsid w:val="00ED15ED"/>
    <w:rsid w:val="00ED2510"/>
    <w:rsid w:val="00ED371C"/>
    <w:rsid w:val="00ED5DDE"/>
    <w:rsid w:val="00EE09F1"/>
    <w:rsid w:val="00EE1904"/>
    <w:rsid w:val="00EE3792"/>
    <w:rsid w:val="00EE496C"/>
    <w:rsid w:val="00EE56F4"/>
    <w:rsid w:val="00EE5F72"/>
    <w:rsid w:val="00EE7CE6"/>
    <w:rsid w:val="00EF1859"/>
    <w:rsid w:val="00EF1B82"/>
    <w:rsid w:val="00EF3073"/>
    <w:rsid w:val="00EF3879"/>
    <w:rsid w:val="00EF4BB3"/>
    <w:rsid w:val="00EF5440"/>
    <w:rsid w:val="00F00CA8"/>
    <w:rsid w:val="00F01767"/>
    <w:rsid w:val="00F0235D"/>
    <w:rsid w:val="00F027CC"/>
    <w:rsid w:val="00F04079"/>
    <w:rsid w:val="00F04D43"/>
    <w:rsid w:val="00F054AC"/>
    <w:rsid w:val="00F05EFA"/>
    <w:rsid w:val="00F064ED"/>
    <w:rsid w:val="00F069BB"/>
    <w:rsid w:val="00F07EFC"/>
    <w:rsid w:val="00F15739"/>
    <w:rsid w:val="00F170D1"/>
    <w:rsid w:val="00F17C7D"/>
    <w:rsid w:val="00F20C4B"/>
    <w:rsid w:val="00F24F24"/>
    <w:rsid w:val="00F2621D"/>
    <w:rsid w:val="00F305D2"/>
    <w:rsid w:val="00F307D6"/>
    <w:rsid w:val="00F3293B"/>
    <w:rsid w:val="00F360C1"/>
    <w:rsid w:val="00F36DB4"/>
    <w:rsid w:val="00F4028F"/>
    <w:rsid w:val="00F42741"/>
    <w:rsid w:val="00F4356D"/>
    <w:rsid w:val="00F44961"/>
    <w:rsid w:val="00F45314"/>
    <w:rsid w:val="00F46C7A"/>
    <w:rsid w:val="00F52128"/>
    <w:rsid w:val="00F5213D"/>
    <w:rsid w:val="00F525FD"/>
    <w:rsid w:val="00F542DF"/>
    <w:rsid w:val="00F5765F"/>
    <w:rsid w:val="00F603AF"/>
    <w:rsid w:val="00F65D6E"/>
    <w:rsid w:val="00F66104"/>
    <w:rsid w:val="00F67F1B"/>
    <w:rsid w:val="00F743A2"/>
    <w:rsid w:val="00F74912"/>
    <w:rsid w:val="00F81421"/>
    <w:rsid w:val="00F8302B"/>
    <w:rsid w:val="00F91343"/>
    <w:rsid w:val="00F921EB"/>
    <w:rsid w:val="00F92FB1"/>
    <w:rsid w:val="00F94D5A"/>
    <w:rsid w:val="00F94E96"/>
    <w:rsid w:val="00FA50A4"/>
    <w:rsid w:val="00FA5F60"/>
    <w:rsid w:val="00FA792F"/>
    <w:rsid w:val="00FB3790"/>
    <w:rsid w:val="00FB5C9E"/>
    <w:rsid w:val="00FB74DD"/>
    <w:rsid w:val="00FB76F9"/>
    <w:rsid w:val="00FC0097"/>
    <w:rsid w:val="00FC1FAC"/>
    <w:rsid w:val="00FC22A9"/>
    <w:rsid w:val="00FC51D4"/>
    <w:rsid w:val="00FC5ACD"/>
    <w:rsid w:val="00FD35A6"/>
    <w:rsid w:val="00FD7D67"/>
    <w:rsid w:val="00FE257E"/>
    <w:rsid w:val="00FE3167"/>
    <w:rsid w:val="00FE4DB3"/>
    <w:rsid w:val="00FF0CA6"/>
    <w:rsid w:val="00FF33B6"/>
    <w:rsid w:val="00FF4985"/>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117D50"/>
  <w15:docId w15:val="{0F1341DD-682F-40B0-B2BA-138C203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4E"/>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F4D30"/>
    <w:pPr>
      <w:pBdr>
        <w:bottom w:val="single" w:sz="6" w:space="1" w:color="auto"/>
      </w:pBdr>
      <w:spacing w:before="360" w:after="240"/>
      <w:outlineLvl w:val="0"/>
    </w:pPr>
    <w:rPr>
      <w:b/>
      <w:bCs/>
      <w:iCs/>
      <w:kern w:val="28"/>
      <w:sz w:val="22"/>
      <w:szCs w:val="22"/>
    </w:rPr>
  </w:style>
  <w:style w:type="paragraph" w:styleId="Titre2">
    <w:name w:val="heading 2"/>
    <w:basedOn w:val="Normal"/>
    <w:next w:val="Normal"/>
    <w:link w:val="Titre2Car"/>
    <w:qFormat/>
    <w:rsid w:val="001F4D30"/>
    <w:pPr>
      <w:spacing w:before="320" w:after="240"/>
      <w:ind w:firstLine="425"/>
      <w:outlineLvl w:val="1"/>
    </w:pPr>
    <w:rPr>
      <w:b/>
      <w:bCs/>
      <w:iCs/>
      <w:sz w:val="22"/>
      <w:szCs w:val="22"/>
      <w:u w:val="single"/>
    </w:rPr>
  </w:style>
  <w:style w:type="paragraph" w:styleId="Titre3">
    <w:name w:val="heading 3"/>
    <w:basedOn w:val="Normal"/>
    <w:next w:val="Normal"/>
    <w:link w:val="Titre3Car"/>
    <w:qFormat/>
    <w:rsid w:val="001F4D30"/>
    <w:pPr>
      <w:keepNext/>
      <w:spacing w:before="200" w:after="160"/>
      <w:ind w:left="709" w:firstLine="142"/>
      <w:outlineLvl w:val="2"/>
    </w:pPr>
    <w:rPr>
      <w:b/>
      <w:bCs/>
      <w:sz w:val="22"/>
      <w:szCs w:val="21"/>
    </w:rPr>
  </w:style>
  <w:style w:type="paragraph" w:styleId="Titre4">
    <w:name w:val="heading 4"/>
    <w:basedOn w:val="Titre3"/>
    <w:next w:val="Normal"/>
    <w:link w:val="Titre4Car"/>
    <w:qFormat/>
    <w:rsid w:val="00E2080E"/>
    <w:pPr>
      <w:ind w:firstLine="709"/>
      <w:outlineLvl w:val="3"/>
    </w:pPr>
    <w:rPr>
      <w:szCs w:val="22"/>
    </w:rPr>
  </w:style>
  <w:style w:type="paragraph" w:styleId="Titre5">
    <w:name w:val="heading 5"/>
    <w:basedOn w:val="Titre1"/>
    <w:next w:val="Normal"/>
    <w:link w:val="Titre5Car"/>
    <w:qFormat/>
    <w:rsid w:val="007F1FB7"/>
    <w:pPr>
      <w:outlineLvl w:val="4"/>
    </w:pPr>
  </w:style>
  <w:style w:type="paragraph" w:styleId="Titre6">
    <w:name w:val="heading 6"/>
    <w:basedOn w:val="Titre2"/>
    <w:next w:val="Normal"/>
    <w:link w:val="Titre6Car"/>
    <w:qFormat/>
    <w:rsid w:val="007F1FB7"/>
    <w:pPr>
      <w:outlineLvl w:val="5"/>
    </w:pPr>
  </w:style>
  <w:style w:type="paragraph" w:styleId="Titre8">
    <w:name w:val="heading 8"/>
    <w:basedOn w:val="Titre3"/>
    <w:next w:val="Normal"/>
    <w:link w:val="Titre8Car"/>
    <w:qFormat/>
    <w:rsid w:val="007F1FB7"/>
    <w:pPr>
      <w:outlineLvl w:val="7"/>
    </w:pPr>
    <w:rPr>
      <w:szCs w:val="22"/>
    </w:rPr>
  </w:style>
  <w:style w:type="paragraph" w:styleId="Titre9">
    <w:name w:val="heading 9"/>
    <w:basedOn w:val="Normal"/>
    <w:next w:val="Normal"/>
    <w:link w:val="Titre9Car"/>
    <w:qFormat/>
    <w:rsid w:val="00F4356D"/>
    <w:pPr>
      <w:spacing w:before="120" w:after="120" w:line="276" w:lineRule="auto"/>
      <w:jc w:val="center"/>
      <w:outlineLvl w:val="8"/>
    </w:pPr>
    <w:rPr>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4D30"/>
    <w:rPr>
      <w:rFonts w:ascii="Times New Roman" w:eastAsia="Times New Roman" w:hAnsi="Times New Roman" w:cs="Times New Roman"/>
      <w:b/>
      <w:bCs/>
      <w:iCs/>
      <w:kern w:val="28"/>
      <w:lang w:eastAsia="fr-FR"/>
    </w:rPr>
  </w:style>
  <w:style w:type="character" w:customStyle="1" w:styleId="Titre2Car">
    <w:name w:val="Titre 2 Car"/>
    <w:basedOn w:val="Policepardfaut"/>
    <w:link w:val="Titre2"/>
    <w:rsid w:val="001F4D30"/>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1F4D30"/>
    <w:rPr>
      <w:rFonts w:ascii="Times New Roman" w:eastAsia="Times New Roman" w:hAnsi="Times New Roman" w:cs="Times New Roman"/>
      <w:b/>
      <w:bCs/>
      <w:szCs w:val="21"/>
      <w:lang w:eastAsia="fr-FR"/>
    </w:rPr>
  </w:style>
  <w:style w:type="character" w:customStyle="1" w:styleId="Titre4Car">
    <w:name w:val="Titre 4 Car"/>
    <w:basedOn w:val="Policepardfaut"/>
    <w:link w:val="Titre4"/>
    <w:rsid w:val="00E2080E"/>
    <w:rPr>
      <w:rFonts w:ascii="Times New Roman" w:eastAsia="Times New Roman" w:hAnsi="Times New Roman" w:cs="Times New Roman"/>
      <w:b/>
      <w:bCs/>
      <w:lang w:eastAsia="fr-FR"/>
    </w:rPr>
  </w:style>
  <w:style w:type="character" w:customStyle="1" w:styleId="Titre5Car">
    <w:name w:val="Titre 5 Car"/>
    <w:basedOn w:val="Policepardfaut"/>
    <w:link w:val="Titre5"/>
    <w:rsid w:val="007F1FB7"/>
    <w:rPr>
      <w:rFonts w:ascii="Times New Roman" w:eastAsia="Times New Roman" w:hAnsi="Times New Roman" w:cs="Times New Roman"/>
      <w:b/>
      <w:bCs/>
      <w:iCs/>
      <w:kern w:val="28"/>
      <w:lang w:eastAsia="fr-FR"/>
    </w:rPr>
  </w:style>
  <w:style w:type="character" w:customStyle="1" w:styleId="Titre6Car">
    <w:name w:val="Titre 6 Car"/>
    <w:basedOn w:val="Policepardfaut"/>
    <w:link w:val="Titre6"/>
    <w:rsid w:val="007F1FB7"/>
    <w:rPr>
      <w:rFonts w:ascii="Times New Roman" w:eastAsia="Times New Roman" w:hAnsi="Times New Roman" w:cs="Times New Roman"/>
      <w:b/>
      <w:bCs/>
      <w:iCs/>
      <w:u w:val="single"/>
      <w:lang w:eastAsia="fr-FR"/>
    </w:rPr>
  </w:style>
  <w:style w:type="character" w:customStyle="1" w:styleId="Titre8Car">
    <w:name w:val="Titre 8 Car"/>
    <w:basedOn w:val="Policepardfaut"/>
    <w:link w:val="Titre8"/>
    <w:rsid w:val="007F1FB7"/>
    <w:rPr>
      <w:rFonts w:ascii="Times New Roman" w:eastAsia="Times New Roman" w:hAnsi="Times New Roman" w:cs="Times New Roman"/>
      <w:b/>
      <w:bCs/>
      <w:lang w:eastAsia="fr-FR"/>
    </w:rPr>
  </w:style>
  <w:style w:type="character" w:customStyle="1" w:styleId="Titre9Car">
    <w:name w:val="Titre 9 Car"/>
    <w:basedOn w:val="Policepardfaut"/>
    <w:link w:val="Titre9"/>
    <w:rsid w:val="00F4356D"/>
    <w:rPr>
      <w:rFonts w:ascii="Times New Roman" w:eastAsia="Times New Roman" w:hAnsi="Times New Roman" w:cs="Times New Roman"/>
      <w:b/>
      <w:sz w:val="24"/>
      <w:lang w:eastAsia="fr-FR"/>
    </w:rPr>
  </w:style>
  <w:style w:type="paragraph" w:styleId="Commentaire">
    <w:name w:val="annotation text"/>
    <w:basedOn w:val="Normal"/>
    <w:link w:val="CommentaireCar"/>
    <w:rsid w:val="00FB5C9E"/>
  </w:style>
  <w:style w:type="character" w:customStyle="1" w:styleId="CommentaireCar">
    <w:name w:val="Commentaire Car"/>
    <w:basedOn w:val="Policepardfaut"/>
    <w:link w:val="Commentaire"/>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uiPriority w:val="99"/>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9D4D23"/>
    <w:pPr>
      <w:tabs>
        <w:tab w:val="right" w:leader="dot" w:pos="9628"/>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rsid w:val="00BB4CE2"/>
    <w:pPr>
      <w:tabs>
        <w:tab w:val="right" w:leader="dot" w:pos="9628"/>
      </w:tabs>
      <w:ind w:left="240"/>
      <w:jc w:val="left"/>
    </w:pPr>
    <w:rPr>
      <w:rFonts w:asciiTheme="minorHAnsi" w:hAnsi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sz w:val="22"/>
      <w:szCs w:val="22"/>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iCs w:val="0"/>
      <w:color w:val="365F91" w:themeColor="accent1" w:themeShade="BF"/>
      <w:kern w:val="0"/>
    </w:rPr>
  </w:style>
  <w:style w:type="paragraph" w:styleId="TM3">
    <w:name w:val="toc 3"/>
    <w:basedOn w:val="Normal"/>
    <w:next w:val="Normal"/>
    <w:autoRedefine/>
    <w:uiPriority w:val="39"/>
    <w:unhideWhenUsed/>
    <w:rsid w:val="000C22C3"/>
    <w:pPr>
      <w:ind w:left="480"/>
      <w:jc w:val="left"/>
    </w:pPr>
    <w:rPr>
      <w:rFonts w:asciiTheme="minorHAnsi" w:hAnsiTheme="minorHAnsi"/>
      <w:i/>
      <w:iCs/>
      <w:sz w:val="20"/>
      <w:szCs w:val="20"/>
    </w:rPr>
  </w:style>
  <w:style w:type="character" w:styleId="Lienhypertextesuivivisit">
    <w:name w:val="FollowedHyperlink"/>
    <w:basedOn w:val="Policepardfaut"/>
    <w:uiPriority w:val="99"/>
    <w:semiHidden/>
    <w:unhideWhenUsed/>
    <w:rsid w:val="003972B2"/>
    <w:rPr>
      <w:color w:val="800080" w:themeColor="followedHyperlink"/>
      <w:u w:val="single"/>
    </w:rPr>
  </w:style>
  <w:style w:type="table" w:styleId="TableauGrille4-Accentuation1">
    <w:name w:val="Grid Table 4 Accent 1"/>
    <w:basedOn w:val="TableauNormal"/>
    <w:uiPriority w:val="49"/>
    <w:rsid w:val="003041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M7">
    <w:name w:val="toc 7"/>
    <w:basedOn w:val="Normal"/>
    <w:next w:val="Normal"/>
    <w:autoRedefine/>
    <w:uiPriority w:val="39"/>
    <w:unhideWhenUsed/>
    <w:rsid w:val="00304129"/>
    <w:pPr>
      <w:ind w:left="1440"/>
      <w:jc w:val="left"/>
    </w:pPr>
    <w:rPr>
      <w:rFonts w:asciiTheme="minorHAnsi" w:hAnsiTheme="minorHAnsi"/>
      <w:sz w:val="18"/>
      <w:szCs w:val="18"/>
    </w:rPr>
  </w:style>
  <w:style w:type="paragraph" w:customStyle="1" w:styleId="textenormal">
    <w:name w:val="texte normal"/>
    <w:basedOn w:val="Normal"/>
    <w:rsid w:val="00E2080E"/>
    <w:pPr>
      <w:ind w:firstLine="567"/>
      <w:jc w:val="left"/>
    </w:pPr>
  </w:style>
  <w:style w:type="paragraph" w:styleId="Retraitcorpsdetexte3">
    <w:name w:val="Body Text Indent 3"/>
    <w:basedOn w:val="Normal"/>
    <w:link w:val="Retraitcorpsdetexte3Car"/>
    <w:uiPriority w:val="99"/>
    <w:semiHidden/>
    <w:unhideWhenUsed/>
    <w:rsid w:val="0092385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23858"/>
    <w:rPr>
      <w:rFonts w:ascii="Times New Roman" w:eastAsia="Times New Roman" w:hAnsi="Times New Roman" w:cs="Times New Roman"/>
      <w:sz w:val="16"/>
      <w:szCs w:val="16"/>
      <w:lang w:eastAsia="fr-FR"/>
    </w:rPr>
  </w:style>
  <w:style w:type="paragraph" w:styleId="TM4">
    <w:name w:val="toc 4"/>
    <w:basedOn w:val="Normal"/>
    <w:next w:val="Normal"/>
    <w:autoRedefine/>
    <w:uiPriority w:val="39"/>
    <w:unhideWhenUsed/>
    <w:rsid w:val="007F1FB7"/>
    <w:pPr>
      <w:ind w:left="720"/>
      <w:jc w:val="left"/>
    </w:pPr>
    <w:rPr>
      <w:rFonts w:asciiTheme="minorHAnsi" w:hAnsiTheme="minorHAnsi"/>
      <w:sz w:val="18"/>
      <w:szCs w:val="18"/>
    </w:rPr>
  </w:style>
  <w:style w:type="paragraph" w:styleId="TM5">
    <w:name w:val="toc 5"/>
    <w:basedOn w:val="Normal"/>
    <w:next w:val="Normal"/>
    <w:autoRedefine/>
    <w:uiPriority w:val="39"/>
    <w:unhideWhenUsed/>
    <w:rsid w:val="007F1FB7"/>
    <w:pPr>
      <w:ind w:left="960"/>
      <w:jc w:val="left"/>
    </w:pPr>
    <w:rPr>
      <w:rFonts w:asciiTheme="minorHAnsi" w:hAnsiTheme="minorHAnsi"/>
      <w:sz w:val="18"/>
      <w:szCs w:val="18"/>
    </w:rPr>
  </w:style>
  <w:style w:type="paragraph" w:styleId="TM6">
    <w:name w:val="toc 6"/>
    <w:basedOn w:val="Normal"/>
    <w:next w:val="Normal"/>
    <w:autoRedefine/>
    <w:uiPriority w:val="39"/>
    <w:unhideWhenUsed/>
    <w:rsid w:val="007F1FB7"/>
    <w:pPr>
      <w:ind w:left="1200"/>
      <w:jc w:val="left"/>
    </w:pPr>
    <w:rPr>
      <w:rFonts w:asciiTheme="minorHAnsi" w:hAnsiTheme="minorHAnsi"/>
      <w:sz w:val="18"/>
      <w:szCs w:val="18"/>
    </w:rPr>
  </w:style>
  <w:style w:type="paragraph" w:styleId="TM8">
    <w:name w:val="toc 8"/>
    <w:basedOn w:val="Normal"/>
    <w:next w:val="Normal"/>
    <w:autoRedefine/>
    <w:uiPriority w:val="39"/>
    <w:unhideWhenUsed/>
    <w:rsid w:val="007F1FB7"/>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7F1FB7"/>
    <w:pPr>
      <w:ind w:left="1920"/>
      <w:jc w:val="left"/>
    </w:pPr>
    <w:rPr>
      <w:rFonts w:asciiTheme="minorHAnsi" w:hAnsiTheme="minorHAnsi"/>
      <w:sz w:val="18"/>
      <w:szCs w:val="18"/>
    </w:rPr>
  </w:style>
  <w:style w:type="table" w:styleId="TableauGrille5Fonc-Accentuation1">
    <w:name w:val="Grid Table 5 Dark Accent 1"/>
    <w:basedOn w:val="TableauNormal"/>
    <w:uiPriority w:val="50"/>
    <w:rsid w:val="00600E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Liste3-Accentuation1">
    <w:name w:val="List Table 3 Accent 1"/>
    <w:basedOn w:val="TableauNormal"/>
    <w:uiPriority w:val="48"/>
    <w:rsid w:val="00BC766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4-Accentuation1">
    <w:name w:val="List Table 4 Accent 1"/>
    <w:basedOn w:val="TableauNormal"/>
    <w:uiPriority w:val="49"/>
    <w:rsid w:val="00BC76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edelisteCar">
    <w:name w:val="Paragraphe de liste Car"/>
    <w:basedOn w:val="Policepardfaut"/>
    <w:link w:val="Paragraphedeliste"/>
    <w:uiPriority w:val="34"/>
    <w:qFormat/>
    <w:rsid w:val="002D1C0D"/>
    <w:rPr>
      <w:rFonts w:ascii="Calibri" w:eastAsia="Calibri" w:hAnsi="Calibri" w:cs="Times New Roman"/>
      <w:lang w:eastAsia="fr-FR"/>
    </w:rPr>
  </w:style>
  <w:style w:type="character" w:customStyle="1" w:styleId="markedcontent">
    <w:name w:val="markedcontent"/>
    <w:basedOn w:val="Policepardfaut"/>
    <w:rsid w:val="00BE3787"/>
  </w:style>
  <w:style w:type="paragraph" w:styleId="Listecontinue">
    <w:name w:val="List Continue"/>
    <w:basedOn w:val="Normal"/>
    <w:uiPriority w:val="99"/>
    <w:unhideWhenUsed/>
    <w:rsid w:val="00B31457"/>
    <w:pPr>
      <w:spacing w:after="120"/>
      <w:ind w:left="283"/>
      <w:contextualSpacing/>
    </w:pPr>
  </w:style>
  <w:style w:type="paragraph" w:styleId="Retraitcorpsdetexte">
    <w:name w:val="Body Text Indent"/>
    <w:basedOn w:val="Normal"/>
    <w:link w:val="RetraitcorpsdetexteCar"/>
    <w:rsid w:val="005663F4"/>
    <w:pPr>
      <w:spacing w:after="120"/>
      <w:ind w:left="283"/>
      <w:jc w:val="left"/>
    </w:pPr>
    <w:rPr>
      <w:sz w:val="20"/>
      <w:szCs w:val="20"/>
    </w:rPr>
  </w:style>
  <w:style w:type="character" w:customStyle="1" w:styleId="RetraitcorpsdetexteCar">
    <w:name w:val="Retrait corps de texte Car"/>
    <w:basedOn w:val="Policepardfaut"/>
    <w:link w:val="Retraitcorpsdetexte"/>
    <w:rsid w:val="005663F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574776254">
      <w:bodyDiv w:val="1"/>
      <w:marLeft w:val="0"/>
      <w:marRight w:val="0"/>
      <w:marTop w:val="0"/>
      <w:marBottom w:val="0"/>
      <w:divBdr>
        <w:top w:val="none" w:sz="0" w:space="0" w:color="auto"/>
        <w:left w:val="none" w:sz="0" w:space="0" w:color="auto"/>
        <w:bottom w:val="none" w:sz="0" w:space="0" w:color="auto"/>
        <w:right w:val="none" w:sz="0" w:space="0" w:color="auto"/>
      </w:divBdr>
      <w:divsChild>
        <w:div w:id="843857563">
          <w:marLeft w:val="0"/>
          <w:marRight w:val="0"/>
          <w:marTop w:val="0"/>
          <w:marBottom w:val="0"/>
          <w:divBdr>
            <w:top w:val="none" w:sz="0" w:space="0" w:color="auto"/>
            <w:left w:val="none" w:sz="0" w:space="0" w:color="auto"/>
            <w:bottom w:val="none" w:sz="0" w:space="0" w:color="auto"/>
            <w:right w:val="none" w:sz="0" w:space="0" w:color="auto"/>
          </w:divBdr>
        </w:div>
        <w:div w:id="1654018538">
          <w:marLeft w:val="0"/>
          <w:marRight w:val="0"/>
          <w:marTop w:val="0"/>
          <w:marBottom w:val="0"/>
          <w:divBdr>
            <w:top w:val="none" w:sz="0" w:space="0" w:color="auto"/>
            <w:left w:val="none" w:sz="0" w:space="0" w:color="auto"/>
            <w:bottom w:val="none" w:sz="0" w:space="0" w:color="auto"/>
            <w:right w:val="none" w:sz="0" w:space="0" w:color="auto"/>
          </w:divBdr>
        </w:div>
        <w:div w:id="323975404">
          <w:marLeft w:val="0"/>
          <w:marRight w:val="0"/>
          <w:marTop w:val="0"/>
          <w:marBottom w:val="0"/>
          <w:divBdr>
            <w:top w:val="none" w:sz="0" w:space="0" w:color="auto"/>
            <w:left w:val="none" w:sz="0" w:space="0" w:color="auto"/>
            <w:bottom w:val="none" w:sz="0" w:space="0" w:color="auto"/>
            <w:right w:val="none" w:sz="0" w:space="0" w:color="auto"/>
          </w:divBdr>
        </w:div>
      </w:divsChild>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827478573">
      <w:bodyDiv w:val="1"/>
      <w:marLeft w:val="0"/>
      <w:marRight w:val="0"/>
      <w:marTop w:val="0"/>
      <w:marBottom w:val="0"/>
      <w:divBdr>
        <w:top w:val="none" w:sz="0" w:space="0" w:color="auto"/>
        <w:left w:val="none" w:sz="0" w:space="0" w:color="auto"/>
        <w:bottom w:val="none" w:sz="0" w:space="0" w:color="auto"/>
        <w:right w:val="none" w:sz="0" w:space="0" w:color="auto"/>
      </w:divBdr>
      <w:divsChild>
        <w:div w:id="463088099">
          <w:marLeft w:val="0"/>
          <w:marRight w:val="0"/>
          <w:marTop w:val="0"/>
          <w:marBottom w:val="0"/>
          <w:divBdr>
            <w:top w:val="none" w:sz="0" w:space="0" w:color="auto"/>
            <w:left w:val="none" w:sz="0" w:space="0" w:color="auto"/>
            <w:bottom w:val="none" w:sz="0" w:space="0" w:color="auto"/>
            <w:right w:val="none" w:sz="0" w:space="0" w:color="auto"/>
          </w:divBdr>
        </w:div>
        <w:div w:id="508519585">
          <w:marLeft w:val="0"/>
          <w:marRight w:val="0"/>
          <w:marTop w:val="0"/>
          <w:marBottom w:val="0"/>
          <w:divBdr>
            <w:top w:val="none" w:sz="0" w:space="0" w:color="auto"/>
            <w:left w:val="none" w:sz="0" w:space="0" w:color="auto"/>
            <w:bottom w:val="none" w:sz="0" w:space="0" w:color="auto"/>
            <w:right w:val="none" w:sz="0" w:space="0" w:color="auto"/>
          </w:divBdr>
        </w:div>
        <w:div w:id="653684672">
          <w:marLeft w:val="0"/>
          <w:marRight w:val="0"/>
          <w:marTop w:val="0"/>
          <w:marBottom w:val="0"/>
          <w:divBdr>
            <w:top w:val="none" w:sz="0" w:space="0" w:color="auto"/>
            <w:left w:val="none" w:sz="0" w:space="0" w:color="auto"/>
            <w:bottom w:val="none" w:sz="0" w:space="0" w:color="auto"/>
            <w:right w:val="none" w:sz="0" w:space="0" w:color="auto"/>
          </w:divBdr>
        </w:div>
        <w:div w:id="1759326722">
          <w:marLeft w:val="0"/>
          <w:marRight w:val="0"/>
          <w:marTop w:val="0"/>
          <w:marBottom w:val="0"/>
          <w:divBdr>
            <w:top w:val="none" w:sz="0" w:space="0" w:color="auto"/>
            <w:left w:val="none" w:sz="0" w:space="0" w:color="auto"/>
            <w:bottom w:val="none" w:sz="0" w:space="0" w:color="auto"/>
            <w:right w:val="none" w:sz="0" w:space="0" w:color="auto"/>
          </w:divBdr>
        </w:div>
        <w:div w:id="2068721381">
          <w:marLeft w:val="0"/>
          <w:marRight w:val="0"/>
          <w:marTop w:val="0"/>
          <w:marBottom w:val="0"/>
          <w:divBdr>
            <w:top w:val="none" w:sz="0" w:space="0" w:color="auto"/>
            <w:left w:val="none" w:sz="0" w:space="0" w:color="auto"/>
            <w:bottom w:val="none" w:sz="0" w:space="0" w:color="auto"/>
            <w:right w:val="none" w:sz="0" w:space="0" w:color="auto"/>
          </w:divBdr>
        </w:div>
      </w:divsChild>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682201093">
      <w:bodyDiv w:val="1"/>
      <w:marLeft w:val="0"/>
      <w:marRight w:val="0"/>
      <w:marTop w:val="0"/>
      <w:marBottom w:val="0"/>
      <w:divBdr>
        <w:top w:val="none" w:sz="0" w:space="0" w:color="auto"/>
        <w:left w:val="none" w:sz="0" w:space="0" w:color="auto"/>
        <w:bottom w:val="none" w:sz="0" w:space="0" w:color="auto"/>
        <w:right w:val="none" w:sz="0" w:space="0" w:color="auto"/>
      </w:divBdr>
      <w:divsChild>
        <w:div w:id="13654831">
          <w:marLeft w:val="0"/>
          <w:marRight w:val="0"/>
          <w:marTop w:val="0"/>
          <w:marBottom w:val="0"/>
          <w:divBdr>
            <w:top w:val="none" w:sz="0" w:space="0" w:color="auto"/>
            <w:left w:val="none" w:sz="0" w:space="0" w:color="auto"/>
            <w:bottom w:val="none" w:sz="0" w:space="0" w:color="auto"/>
            <w:right w:val="none" w:sz="0" w:space="0" w:color="auto"/>
          </w:divBdr>
        </w:div>
        <w:div w:id="743063042">
          <w:marLeft w:val="0"/>
          <w:marRight w:val="0"/>
          <w:marTop w:val="0"/>
          <w:marBottom w:val="0"/>
          <w:divBdr>
            <w:top w:val="none" w:sz="0" w:space="0" w:color="auto"/>
            <w:left w:val="none" w:sz="0" w:space="0" w:color="auto"/>
            <w:bottom w:val="none" w:sz="0" w:space="0" w:color="auto"/>
            <w:right w:val="none" w:sz="0" w:space="0" w:color="auto"/>
          </w:divBdr>
        </w:div>
        <w:div w:id="2009558540">
          <w:marLeft w:val="0"/>
          <w:marRight w:val="0"/>
          <w:marTop w:val="0"/>
          <w:marBottom w:val="0"/>
          <w:divBdr>
            <w:top w:val="none" w:sz="0" w:space="0" w:color="auto"/>
            <w:left w:val="none" w:sz="0" w:space="0" w:color="auto"/>
            <w:bottom w:val="none" w:sz="0" w:space="0" w:color="auto"/>
            <w:right w:val="none" w:sz="0" w:space="0" w:color="auto"/>
          </w:divBdr>
        </w:div>
      </w:divsChild>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sChild>
        <w:div w:id="34737467">
          <w:marLeft w:val="0"/>
          <w:marRight w:val="0"/>
          <w:marTop w:val="0"/>
          <w:marBottom w:val="0"/>
          <w:divBdr>
            <w:top w:val="none" w:sz="0" w:space="0" w:color="auto"/>
            <w:left w:val="none" w:sz="0" w:space="0" w:color="auto"/>
            <w:bottom w:val="none" w:sz="0" w:space="0" w:color="auto"/>
            <w:right w:val="none" w:sz="0" w:space="0" w:color="auto"/>
          </w:divBdr>
        </w:div>
        <w:div w:id="287515146">
          <w:marLeft w:val="0"/>
          <w:marRight w:val="0"/>
          <w:marTop w:val="0"/>
          <w:marBottom w:val="0"/>
          <w:divBdr>
            <w:top w:val="none" w:sz="0" w:space="0" w:color="auto"/>
            <w:left w:val="none" w:sz="0" w:space="0" w:color="auto"/>
            <w:bottom w:val="none" w:sz="0" w:space="0" w:color="auto"/>
            <w:right w:val="none" w:sz="0" w:space="0" w:color="auto"/>
          </w:divBdr>
        </w:div>
        <w:div w:id="2079208429">
          <w:marLeft w:val="0"/>
          <w:marRight w:val="0"/>
          <w:marTop w:val="0"/>
          <w:marBottom w:val="0"/>
          <w:divBdr>
            <w:top w:val="none" w:sz="0" w:space="0" w:color="auto"/>
            <w:left w:val="none" w:sz="0" w:space="0" w:color="auto"/>
            <w:bottom w:val="none" w:sz="0" w:space="0" w:color="auto"/>
            <w:right w:val="none" w:sz="0" w:space="0" w:color="auto"/>
          </w:divBdr>
        </w:div>
        <w:div w:id="463697796">
          <w:marLeft w:val="0"/>
          <w:marRight w:val="0"/>
          <w:marTop w:val="0"/>
          <w:marBottom w:val="0"/>
          <w:divBdr>
            <w:top w:val="none" w:sz="0" w:space="0" w:color="auto"/>
            <w:left w:val="none" w:sz="0" w:space="0" w:color="auto"/>
            <w:bottom w:val="none" w:sz="0" w:space="0" w:color="auto"/>
            <w:right w:val="none" w:sz="0" w:space="0" w:color="auto"/>
          </w:divBdr>
        </w:div>
        <w:div w:id="545409965">
          <w:marLeft w:val="0"/>
          <w:marRight w:val="0"/>
          <w:marTop w:val="0"/>
          <w:marBottom w:val="0"/>
          <w:divBdr>
            <w:top w:val="none" w:sz="0" w:space="0" w:color="auto"/>
            <w:left w:val="none" w:sz="0" w:space="0" w:color="auto"/>
            <w:bottom w:val="none" w:sz="0" w:space="0" w:color="auto"/>
            <w:right w:val="none" w:sz="0" w:space="0" w:color="auto"/>
          </w:divBdr>
        </w:div>
        <w:div w:id="1374387547">
          <w:marLeft w:val="0"/>
          <w:marRight w:val="0"/>
          <w:marTop w:val="0"/>
          <w:marBottom w:val="0"/>
          <w:divBdr>
            <w:top w:val="none" w:sz="0" w:space="0" w:color="auto"/>
            <w:left w:val="none" w:sz="0" w:space="0" w:color="auto"/>
            <w:bottom w:val="none" w:sz="0" w:space="0" w:color="auto"/>
            <w:right w:val="none" w:sz="0" w:space="0" w:color="auto"/>
          </w:divBdr>
        </w:div>
        <w:div w:id="1247298784">
          <w:marLeft w:val="0"/>
          <w:marRight w:val="0"/>
          <w:marTop w:val="0"/>
          <w:marBottom w:val="0"/>
          <w:divBdr>
            <w:top w:val="none" w:sz="0" w:space="0" w:color="auto"/>
            <w:left w:val="none" w:sz="0" w:space="0" w:color="auto"/>
            <w:bottom w:val="none" w:sz="0" w:space="0" w:color="auto"/>
            <w:right w:val="none" w:sz="0" w:space="0" w:color="auto"/>
          </w:divBdr>
        </w:div>
        <w:div w:id="1577085450">
          <w:marLeft w:val="0"/>
          <w:marRight w:val="0"/>
          <w:marTop w:val="0"/>
          <w:marBottom w:val="0"/>
          <w:divBdr>
            <w:top w:val="none" w:sz="0" w:space="0" w:color="auto"/>
            <w:left w:val="none" w:sz="0" w:space="0" w:color="auto"/>
            <w:bottom w:val="none" w:sz="0" w:space="0" w:color="auto"/>
            <w:right w:val="none" w:sz="0" w:space="0" w:color="auto"/>
          </w:divBdr>
        </w:div>
        <w:div w:id="633607396">
          <w:marLeft w:val="0"/>
          <w:marRight w:val="0"/>
          <w:marTop w:val="0"/>
          <w:marBottom w:val="0"/>
          <w:divBdr>
            <w:top w:val="none" w:sz="0" w:space="0" w:color="auto"/>
            <w:left w:val="none" w:sz="0" w:space="0" w:color="auto"/>
            <w:bottom w:val="none" w:sz="0" w:space="0" w:color="auto"/>
            <w:right w:val="none" w:sz="0" w:space="0" w:color="auto"/>
          </w:divBdr>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 w:id="2120828758">
      <w:bodyDiv w:val="1"/>
      <w:marLeft w:val="0"/>
      <w:marRight w:val="0"/>
      <w:marTop w:val="0"/>
      <w:marBottom w:val="0"/>
      <w:divBdr>
        <w:top w:val="none" w:sz="0" w:space="0" w:color="auto"/>
        <w:left w:val="none" w:sz="0" w:space="0" w:color="auto"/>
        <w:bottom w:val="none" w:sz="0" w:space="0" w:color="auto"/>
        <w:right w:val="none" w:sz="0" w:space="0" w:color="auto"/>
      </w:divBdr>
      <w:divsChild>
        <w:div w:id="617375408">
          <w:marLeft w:val="0"/>
          <w:marRight w:val="0"/>
          <w:marTop w:val="0"/>
          <w:marBottom w:val="0"/>
          <w:divBdr>
            <w:top w:val="none" w:sz="0" w:space="0" w:color="auto"/>
            <w:left w:val="none" w:sz="0" w:space="0" w:color="auto"/>
            <w:bottom w:val="none" w:sz="0" w:space="0" w:color="auto"/>
            <w:right w:val="none" w:sz="0" w:space="0" w:color="auto"/>
          </w:divBdr>
        </w:div>
        <w:div w:id="478352061">
          <w:marLeft w:val="0"/>
          <w:marRight w:val="0"/>
          <w:marTop w:val="0"/>
          <w:marBottom w:val="0"/>
          <w:divBdr>
            <w:top w:val="none" w:sz="0" w:space="0" w:color="auto"/>
            <w:left w:val="none" w:sz="0" w:space="0" w:color="auto"/>
            <w:bottom w:val="none" w:sz="0" w:space="0" w:color="auto"/>
            <w:right w:val="none" w:sz="0" w:space="0" w:color="auto"/>
          </w:divBdr>
        </w:div>
        <w:div w:id="1892037953">
          <w:marLeft w:val="0"/>
          <w:marRight w:val="0"/>
          <w:marTop w:val="0"/>
          <w:marBottom w:val="0"/>
          <w:divBdr>
            <w:top w:val="none" w:sz="0" w:space="0" w:color="auto"/>
            <w:left w:val="none" w:sz="0" w:space="0" w:color="auto"/>
            <w:bottom w:val="none" w:sz="0" w:space="0" w:color="auto"/>
            <w:right w:val="none" w:sz="0" w:space="0" w:color="auto"/>
          </w:divBdr>
        </w:div>
        <w:div w:id="14340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o@province-sud.n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sin.contact@province-sud.nc" TargetMode="External"/><Relationship Id="rId4" Type="http://schemas.openxmlformats.org/officeDocument/2006/relationships/settings" Target="settings.xml"/><Relationship Id="rId9" Type="http://schemas.openxmlformats.org/officeDocument/2006/relationships/hyperlink" Target="mailto:contact.dpo@province-sud.n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L~1.MUN\AppData\Local\Temp\DAEM%20CC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8946637084574A2A612E6D23A4C9B"/>
        <w:category>
          <w:name w:val="Général"/>
          <w:gallery w:val="placeholder"/>
        </w:category>
        <w:types>
          <w:type w:val="bbPlcHdr"/>
        </w:types>
        <w:behaviors>
          <w:behavior w:val="content"/>
        </w:behaviors>
        <w:guid w:val="{4715226A-2A68-49D9-9279-8D40648A0B36}"/>
      </w:docPartPr>
      <w:docPartBody>
        <w:p w:rsidR="007A438C" w:rsidRDefault="003A2733">
          <w:pPr>
            <w:pStyle w:val="2548946637084574A2A612E6D23A4C9B"/>
          </w:pPr>
          <w:r w:rsidRPr="00DF19AA">
            <w:rPr>
              <w:rStyle w:val="Textedelespacerserv"/>
              <w:rFonts w:eastAsiaTheme="minorHAnsi"/>
              <w:sz w:val="26"/>
              <w:szCs w:val="26"/>
            </w:rPr>
            <w:t>Insérer un n° de marché au format 19M025</w:t>
          </w:r>
        </w:p>
      </w:docPartBody>
    </w:docPart>
    <w:docPart>
      <w:docPartPr>
        <w:name w:val="F3071150ECBD46CDABE212A07DA62916"/>
        <w:category>
          <w:name w:val="Général"/>
          <w:gallery w:val="placeholder"/>
        </w:category>
        <w:types>
          <w:type w:val="bbPlcHdr"/>
        </w:types>
        <w:behaviors>
          <w:behavior w:val="content"/>
        </w:behaviors>
        <w:guid w:val="{2330A479-B4E4-4144-9E3D-A6171CA8AA91}"/>
      </w:docPartPr>
      <w:docPartBody>
        <w:p w:rsidR="007A438C" w:rsidRDefault="003A2733">
          <w:pPr>
            <w:pStyle w:val="F3071150ECBD46CDABE212A07DA62916"/>
          </w:pPr>
          <w:r w:rsidRPr="008B4A62">
            <w:rPr>
              <w:rStyle w:val="Textedelespacerserv"/>
              <w:rFonts w:eastAsiaTheme="minorHAnsi"/>
              <w:color w:val="0070C0"/>
            </w:rPr>
            <w:t>Choisissez un élément.</w:t>
          </w:r>
        </w:p>
      </w:docPartBody>
    </w:docPart>
    <w:docPart>
      <w:docPartPr>
        <w:name w:val="45D34903E56E4AA5BB71BFAF4918DE57"/>
        <w:category>
          <w:name w:val="Général"/>
          <w:gallery w:val="placeholder"/>
        </w:category>
        <w:types>
          <w:type w:val="bbPlcHdr"/>
        </w:types>
        <w:behaviors>
          <w:behavior w:val="content"/>
        </w:behaviors>
        <w:guid w:val="{DD32A871-B20F-402F-8986-A73302F72E19}"/>
      </w:docPartPr>
      <w:docPartBody>
        <w:p w:rsidR="007A438C" w:rsidRDefault="003A2733">
          <w:pPr>
            <w:pStyle w:val="45D34903E56E4AA5BB71BFAF4918DE57"/>
          </w:pPr>
          <w:r w:rsidRPr="00E53F86">
            <w:rPr>
              <w:rStyle w:val="Textedelespacerserv"/>
              <w:rFonts w:eastAsiaTheme="minorHAnsi"/>
              <w:color w:val="0070C0"/>
            </w:rPr>
            <w:t>Choisissez un élément.</w:t>
          </w:r>
        </w:p>
      </w:docPartBody>
    </w:docPart>
    <w:docPart>
      <w:docPartPr>
        <w:name w:val="9A37E2DA508546B0B5B3870CD5CEE7A7"/>
        <w:category>
          <w:name w:val="Général"/>
          <w:gallery w:val="placeholder"/>
        </w:category>
        <w:types>
          <w:type w:val="bbPlcHdr"/>
        </w:types>
        <w:behaviors>
          <w:behavior w:val="content"/>
        </w:behaviors>
        <w:guid w:val="{78C23281-37BE-4A94-A626-DEC5E58EEB87}"/>
      </w:docPartPr>
      <w:docPartBody>
        <w:p w:rsidR="00B2131C" w:rsidRDefault="004C0F10" w:rsidP="004C0F10">
          <w:pPr>
            <w:pStyle w:val="9A37E2DA508546B0B5B3870CD5CEE7A7"/>
          </w:pPr>
          <w:r>
            <w:rPr>
              <w:b/>
              <w:sz w:val="27"/>
              <w:szCs w:val="27"/>
            </w:rPr>
            <w:t>OBJET DE L’APPEL D’OFFRES</w:t>
          </w:r>
        </w:p>
      </w:docPartBody>
    </w:docPart>
    <w:docPart>
      <w:docPartPr>
        <w:name w:val="0BF0548C0AAB4D2295CAB3F6F465DFE4"/>
        <w:category>
          <w:name w:val="Général"/>
          <w:gallery w:val="placeholder"/>
        </w:category>
        <w:types>
          <w:type w:val="bbPlcHdr"/>
        </w:types>
        <w:behaviors>
          <w:behavior w:val="content"/>
        </w:behaviors>
        <w:guid w:val="{6DF8E65C-D76C-4B36-A7C9-9D477A0DA04E}"/>
      </w:docPartPr>
      <w:docPartBody>
        <w:p w:rsidR="00B2131C" w:rsidRDefault="004C0F10" w:rsidP="004C0F10">
          <w:pPr>
            <w:pStyle w:val="0BF0548C0AAB4D2295CAB3F6F465DFE4"/>
          </w:pPr>
          <w:r>
            <w:rPr>
              <w:b/>
              <w:sz w:val="27"/>
              <w:szCs w:val="27"/>
            </w:rPr>
            <w:t>OBJET DE L’APPEL D’OFFRES</w:t>
          </w:r>
        </w:p>
      </w:docPartBody>
    </w:docPart>
    <w:docPart>
      <w:docPartPr>
        <w:name w:val="2B7FA4F5209840B6A4BEB6EED94F372C"/>
        <w:category>
          <w:name w:val="Général"/>
          <w:gallery w:val="placeholder"/>
        </w:category>
        <w:types>
          <w:type w:val="bbPlcHdr"/>
        </w:types>
        <w:behaviors>
          <w:behavior w:val="content"/>
        </w:behaviors>
        <w:guid w:val="{66C67B24-DF8B-4C3F-A7FA-A97FDFF204C2}"/>
      </w:docPartPr>
      <w:docPartBody>
        <w:p w:rsidR="00B2131C" w:rsidRDefault="004C0F10" w:rsidP="004C0F10">
          <w:pPr>
            <w:pStyle w:val="2B7FA4F5209840B6A4BEB6EED94F372C"/>
          </w:pPr>
          <w:r>
            <w:rPr>
              <w:b/>
              <w:sz w:val="27"/>
              <w:szCs w:val="27"/>
            </w:rPr>
            <w:t>OBJET DE L’APPEL D’OFFRES</w:t>
          </w:r>
        </w:p>
      </w:docPartBody>
    </w:docPart>
    <w:docPart>
      <w:docPartPr>
        <w:name w:val="1D6889FD7E6A4C629BF1D310A7D13AA1"/>
        <w:category>
          <w:name w:val="Général"/>
          <w:gallery w:val="placeholder"/>
        </w:category>
        <w:types>
          <w:type w:val="bbPlcHdr"/>
        </w:types>
        <w:behaviors>
          <w:behavior w:val="content"/>
        </w:behaviors>
        <w:guid w:val="{8D9A3CB9-837B-472B-9AB0-D6F11EE73C28}"/>
      </w:docPartPr>
      <w:docPartBody>
        <w:p w:rsidR="0027234F" w:rsidRDefault="00EE74E7" w:rsidP="00EE74E7">
          <w:pPr>
            <w:pStyle w:val="1D6889FD7E6A4C629BF1D310A7D13AA1"/>
          </w:pPr>
          <w:r>
            <w:rPr>
              <w:b/>
              <w:sz w:val="27"/>
              <w:szCs w:val="27"/>
            </w:rPr>
            <w:t>OBJET DE L’APPEL D’OFFRES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50"/>
    <w:rsid w:val="0027234F"/>
    <w:rsid w:val="0035038A"/>
    <w:rsid w:val="003A2733"/>
    <w:rsid w:val="00442F42"/>
    <w:rsid w:val="004C0F10"/>
    <w:rsid w:val="007A438C"/>
    <w:rsid w:val="007A68C6"/>
    <w:rsid w:val="008857EF"/>
    <w:rsid w:val="008972E5"/>
    <w:rsid w:val="00A21150"/>
    <w:rsid w:val="00B2131C"/>
    <w:rsid w:val="00EE7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3C30AE50BE4407A73B0DB2A619F1FB">
    <w:name w:val="353C30AE50BE4407A73B0DB2A619F1FB"/>
  </w:style>
  <w:style w:type="character" w:styleId="Textedelespacerserv">
    <w:name w:val="Placeholder Text"/>
    <w:basedOn w:val="Policepardfaut"/>
    <w:uiPriority w:val="99"/>
    <w:semiHidden/>
    <w:rPr>
      <w:color w:val="808080"/>
    </w:rPr>
  </w:style>
  <w:style w:type="paragraph" w:customStyle="1" w:styleId="2548946637084574A2A612E6D23A4C9B">
    <w:name w:val="2548946637084574A2A612E6D23A4C9B"/>
  </w:style>
  <w:style w:type="paragraph" w:customStyle="1" w:styleId="16B6BC08315D4FBB8AC003BD456D9A49">
    <w:name w:val="16B6BC08315D4FBB8AC003BD456D9A49"/>
  </w:style>
  <w:style w:type="paragraph" w:customStyle="1" w:styleId="F3071150ECBD46CDABE212A07DA62916">
    <w:name w:val="F3071150ECBD46CDABE212A07DA62916"/>
  </w:style>
  <w:style w:type="paragraph" w:customStyle="1" w:styleId="185613E7F34D477C96D21BCEF1F7ABB5">
    <w:name w:val="185613E7F34D477C96D21BCEF1F7ABB5"/>
  </w:style>
  <w:style w:type="paragraph" w:customStyle="1" w:styleId="45D34903E56E4AA5BB71BFAF4918DE57">
    <w:name w:val="45D34903E56E4AA5BB71BFAF4918DE57"/>
  </w:style>
  <w:style w:type="paragraph" w:customStyle="1" w:styleId="66E96888761B47A78DA5C4757D6015B9">
    <w:name w:val="66E96888761B47A78DA5C4757D6015B9"/>
  </w:style>
  <w:style w:type="paragraph" w:customStyle="1" w:styleId="30FDA7DAFF184F20B8A53775803FA336">
    <w:name w:val="30FDA7DAFF184F20B8A53775803FA336"/>
  </w:style>
  <w:style w:type="paragraph" w:customStyle="1" w:styleId="DE0181CDE3724F2B98D514C20CFF8600">
    <w:name w:val="DE0181CDE3724F2B98D514C20CFF8600"/>
  </w:style>
  <w:style w:type="paragraph" w:customStyle="1" w:styleId="D8CFBD0DD8F74D58B7BD8196D58D2606">
    <w:name w:val="D8CFBD0DD8F74D58B7BD8196D58D2606"/>
  </w:style>
  <w:style w:type="paragraph" w:customStyle="1" w:styleId="12FB9999AE9C4959B480B71DFF1AE268">
    <w:name w:val="12FB9999AE9C4959B480B71DFF1AE268"/>
  </w:style>
  <w:style w:type="paragraph" w:customStyle="1" w:styleId="9C9AFC68BE354C57851B73464DADFABC">
    <w:name w:val="9C9AFC68BE354C57851B73464DADFABC"/>
  </w:style>
  <w:style w:type="paragraph" w:customStyle="1" w:styleId="631D83CB331C4FE29381B82B7477365E">
    <w:name w:val="631D83CB331C4FE29381B82B7477365E"/>
  </w:style>
  <w:style w:type="paragraph" w:customStyle="1" w:styleId="58FB0995E7454441A489071DB4D2E441">
    <w:name w:val="58FB0995E7454441A489071DB4D2E441"/>
  </w:style>
  <w:style w:type="paragraph" w:customStyle="1" w:styleId="2D7C5F4669664F44A3C1869D02B05CF8">
    <w:name w:val="2D7C5F4669664F44A3C1869D02B05CF8"/>
  </w:style>
  <w:style w:type="paragraph" w:customStyle="1" w:styleId="B66E2EBE5CDF423DADD632C7AF77C16D">
    <w:name w:val="B66E2EBE5CDF423DADD632C7AF77C16D"/>
  </w:style>
  <w:style w:type="paragraph" w:customStyle="1" w:styleId="433AF217AD43417FAAF4C51E801EF353">
    <w:name w:val="433AF217AD43417FAAF4C51E801EF353"/>
  </w:style>
  <w:style w:type="paragraph" w:customStyle="1" w:styleId="131BFE0FDB0D427A82D558FD67ADBACB">
    <w:name w:val="131BFE0FDB0D427A82D558FD67ADBACB"/>
  </w:style>
  <w:style w:type="paragraph" w:customStyle="1" w:styleId="3DB85EE7A7194B30B0FF17AC291F0016">
    <w:name w:val="3DB85EE7A7194B30B0FF17AC291F0016"/>
  </w:style>
  <w:style w:type="paragraph" w:customStyle="1" w:styleId="04C504882C0B4D0389DB02811A03AFA7">
    <w:name w:val="04C504882C0B4D0389DB02811A03AFA7"/>
  </w:style>
  <w:style w:type="paragraph" w:customStyle="1" w:styleId="624A3C535EC54B44963F743766FD00FE">
    <w:name w:val="624A3C535EC54B44963F743766FD00FE"/>
  </w:style>
  <w:style w:type="paragraph" w:customStyle="1" w:styleId="602AF6EB6EFA400A9D4F9BB7D0D5273D">
    <w:name w:val="602AF6EB6EFA400A9D4F9BB7D0D5273D"/>
  </w:style>
  <w:style w:type="paragraph" w:customStyle="1" w:styleId="03001A399B1948D4956728130B12C088">
    <w:name w:val="03001A399B1948D4956728130B12C088"/>
  </w:style>
  <w:style w:type="paragraph" w:customStyle="1" w:styleId="3DAD2C3D840C49E9BFB94367F4FC841B">
    <w:name w:val="3DAD2C3D840C49E9BFB94367F4FC841B"/>
  </w:style>
  <w:style w:type="paragraph" w:customStyle="1" w:styleId="98B2E2EDCEDA4FA48D30BE2A4A4477ED">
    <w:name w:val="98B2E2EDCEDA4FA48D30BE2A4A4477ED"/>
  </w:style>
  <w:style w:type="paragraph" w:customStyle="1" w:styleId="E0E7E62B545E4F0486FFD1228EAF5781">
    <w:name w:val="E0E7E62B545E4F0486FFD1228EAF5781"/>
    <w:rsid w:val="00A21150"/>
  </w:style>
  <w:style w:type="paragraph" w:customStyle="1" w:styleId="27AD0BDFB5D7410AB1C2D3C5A70C7F5D">
    <w:name w:val="27AD0BDFB5D7410AB1C2D3C5A70C7F5D"/>
    <w:rsid w:val="00A21150"/>
  </w:style>
  <w:style w:type="paragraph" w:customStyle="1" w:styleId="65D38A1AFB0C4B67AA976AD629E17135">
    <w:name w:val="65D38A1AFB0C4B67AA976AD629E17135"/>
    <w:rsid w:val="00A21150"/>
  </w:style>
  <w:style w:type="paragraph" w:customStyle="1" w:styleId="6B011F68A8F74C2B8591FF3A7AE98A5D">
    <w:name w:val="6B011F68A8F74C2B8591FF3A7AE98A5D"/>
    <w:rsid w:val="00A21150"/>
  </w:style>
  <w:style w:type="paragraph" w:customStyle="1" w:styleId="6330D95A63784F0E84291F3E6261D390">
    <w:name w:val="6330D95A63784F0E84291F3E6261D390"/>
    <w:rsid w:val="00A21150"/>
  </w:style>
  <w:style w:type="paragraph" w:customStyle="1" w:styleId="0192107DE6EA4F6FB2BBC139258B17E7">
    <w:name w:val="0192107DE6EA4F6FB2BBC139258B17E7"/>
    <w:rsid w:val="00A21150"/>
  </w:style>
  <w:style w:type="paragraph" w:customStyle="1" w:styleId="CBA517E04A5945E7B035C1B3573C2731">
    <w:name w:val="CBA517E04A5945E7B035C1B3573C2731"/>
    <w:rsid w:val="007A438C"/>
  </w:style>
  <w:style w:type="paragraph" w:customStyle="1" w:styleId="EFABFEC3B357467FB6FAA9E78C68806B">
    <w:name w:val="EFABFEC3B357467FB6FAA9E78C68806B"/>
    <w:rsid w:val="007A438C"/>
  </w:style>
  <w:style w:type="paragraph" w:customStyle="1" w:styleId="5AB17C9E7A484923A15BBA01FC8A1C5D">
    <w:name w:val="5AB17C9E7A484923A15BBA01FC8A1C5D"/>
    <w:rsid w:val="007A438C"/>
  </w:style>
  <w:style w:type="paragraph" w:customStyle="1" w:styleId="0B86477DC05F4912AA1BE59855499F2F">
    <w:name w:val="0B86477DC05F4912AA1BE59855499F2F"/>
    <w:rsid w:val="007A438C"/>
  </w:style>
  <w:style w:type="paragraph" w:customStyle="1" w:styleId="402DBBD943944600B044499B6B06931D">
    <w:name w:val="402DBBD943944600B044499B6B06931D"/>
    <w:rsid w:val="007A438C"/>
  </w:style>
  <w:style w:type="paragraph" w:customStyle="1" w:styleId="EE06BBE46FB5485C83180670D94BA5BF">
    <w:name w:val="EE06BBE46FB5485C83180670D94BA5BF"/>
    <w:rsid w:val="007A438C"/>
  </w:style>
  <w:style w:type="paragraph" w:customStyle="1" w:styleId="1FD9602A786B4BA2BEBF59C8E3A89012">
    <w:name w:val="1FD9602A786B4BA2BEBF59C8E3A89012"/>
    <w:rsid w:val="007A438C"/>
  </w:style>
  <w:style w:type="paragraph" w:customStyle="1" w:styleId="E3E9821E8F2349ABA6F73E02A4431EEA">
    <w:name w:val="E3E9821E8F2349ABA6F73E02A4431EEA"/>
    <w:rsid w:val="007A438C"/>
  </w:style>
  <w:style w:type="paragraph" w:customStyle="1" w:styleId="96D462C077C740728354CE72A221F8B3">
    <w:name w:val="96D462C077C740728354CE72A221F8B3"/>
    <w:rsid w:val="007A438C"/>
  </w:style>
  <w:style w:type="paragraph" w:customStyle="1" w:styleId="12BE9B145E4C470DB96D32266891214B">
    <w:name w:val="12BE9B145E4C470DB96D32266891214B"/>
    <w:rsid w:val="007A438C"/>
  </w:style>
  <w:style w:type="paragraph" w:customStyle="1" w:styleId="ABAD181405EF43D99516E9233627DD59">
    <w:name w:val="ABAD181405EF43D99516E9233627DD59"/>
    <w:rsid w:val="007A438C"/>
  </w:style>
  <w:style w:type="paragraph" w:customStyle="1" w:styleId="29A3023B5D534D1A88F559CD70049BF6">
    <w:name w:val="29A3023B5D534D1A88F559CD70049BF6"/>
    <w:rsid w:val="007A438C"/>
  </w:style>
  <w:style w:type="paragraph" w:customStyle="1" w:styleId="0FCF9B7985174C1D9CFB10FB835FC134">
    <w:name w:val="0FCF9B7985174C1D9CFB10FB835FC134"/>
    <w:rsid w:val="007A438C"/>
  </w:style>
  <w:style w:type="paragraph" w:customStyle="1" w:styleId="2B3E5A16E17B446796821CDDABA56050">
    <w:name w:val="2B3E5A16E17B446796821CDDABA56050"/>
    <w:rsid w:val="007A438C"/>
  </w:style>
  <w:style w:type="paragraph" w:customStyle="1" w:styleId="621E3C1FBDF24A908B64FD8175504773">
    <w:name w:val="621E3C1FBDF24A908B64FD8175504773"/>
    <w:rsid w:val="007A438C"/>
  </w:style>
  <w:style w:type="paragraph" w:customStyle="1" w:styleId="384E14A1664647A5BD997B8CD1996582">
    <w:name w:val="384E14A1664647A5BD997B8CD1996582"/>
    <w:rsid w:val="007A438C"/>
  </w:style>
  <w:style w:type="paragraph" w:customStyle="1" w:styleId="3036BDEB45D04C5598E376E7DC21DD0E">
    <w:name w:val="3036BDEB45D04C5598E376E7DC21DD0E"/>
    <w:rsid w:val="007A438C"/>
  </w:style>
  <w:style w:type="paragraph" w:customStyle="1" w:styleId="A2B80CCCF0CC4729BBECD4B799D41565">
    <w:name w:val="A2B80CCCF0CC4729BBECD4B799D41565"/>
    <w:rsid w:val="007A438C"/>
  </w:style>
  <w:style w:type="paragraph" w:customStyle="1" w:styleId="6A44C21DEF574EB1AD7F0F857FDED2A1">
    <w:name w:val="6A44C21DEF574EB1AD7F0F857FDED2A1"/>
    <w:rsid w:val="007A438C"/>
  </w:style>
  <w:style w:type="paragraph" w:customStyle="1" w:styleId="5C503793148B4B86B9F62F740B8D8FFF">
    <w:name w:val="5C503793148B4B86B9F62F740B8D8FFF"/>
    <w:rsid w:val="007A438C"/>
  </w:style>
  <w:style w:type="paragraph" w:customStyle="1" w:styleId="2D084A7305D74194BDACF275E4E96030">
    <w:name w:val="2D084A7305D74194BDACF275E4E96030"/>
    <w:rsid w:val="007A438C"/>
  </w:style>
  <w:style w:type="paragraph" w:customStyle="1" w:styleId="BFBB25CD258244B4B6F0C20CD8766D8E">
    <w:name w:val="BFBB25CD258244B4B6F0C20CD8766D8E"/>
    <w:rsid w:val="007A438C"/>
  </w:style>
  <w:style w:type="paragraph" w:customStyle="1" w:styleId="EAA74C29007747F98A60993019CE9A86">
    <w:name w:val="EAA74C29007747F98A60993019CE9A86"/>
    <w:rsid w:val="007A438C"/>
  </w:style>
  <w:style w:type="paragraph" w:customStyle="1" w:styleId="484E26AA626741CE968BEE839917A86E">
    <w:name w:val="484E26AA626741CE968BEE839917A86E"/>
    <w:rsid w:val="007A438C"/>
  </w:style>
  <w:style w:type="paragraph" w:customStyle="1" w:styleId="B8986E4FD3C440C492BD974E74BA7765">
    <w:name w:val="B8986E4FD3C440C492BD974E74BA7765"/>
    <w:rsid w:val="007A438C"/>
  </w:style>
  <w:style w:type="paragraph" w:customStyle="1" w:styleId="A1FA40BBBA974E818D1FD3E5581530A9">
    <w:name w:val="A1FA40BBBA974E818D1FD3E5581530A9"/>
    <w:rsid w:val="007A438C"/>
  </w:style>
  <w:style w:type="paragraph" w:customStyle="1" w:styleId="8B3E7641E73E4A7089FB7AC1F1AAC543">
    <w:name w:val="8B3E7641E73E4A7089FB7AC1F1AAC543"/>
    <w:rsid w:val="007A438C"/>
  </w:style>
  <w:style w:type="paragraph" w:customStyle="1" w:styleId="EFE62C21CCA8499FB0EF0B1791AA5250">
    <w:name w:val="EFE62C21CCA8499FB0EF0B1791AA5250"/>
    <w:rsid w:val="007A438C"/>
  </w:style>
  <w:style w:type="paragraph" w:customStyle="1" w:styleId="00E258DCB10441A894AB80F0D87C7F54">
    <w:name w:val="00E258DCB10441A894AB80F0D87C7F54"/>
    <w:rsid w:val="007A438C"/>
  </w:style>
  <w:style w:type="paragraph" w:customStyle="1" w:styleId="83F83ED6504A48D090B561DF76D438AE">
    <w:name w:val="83F83ED6504A48D090B561DF76D438AE"/>
    <w:rsid w:val="007A438C"/>
  </w:style>
  <w:style w:type="paragraph" w:customStyle="1" w:styleId="8830460315CA4F25BE7DBF6DD5DDFAE6">
    <w:name w:val="8830460315CA4F25BE7DBF6DD5DDFAE6"/>
    <w:rsid w:val="007A438C"/>
  </w:style>
  <w:style w:type="paragraph" w:customStyle="1" w:styleId="28083B92569E431DBAE1A544D76B44B5">
    <w:name w:val="28083B92569E431DBAE1A544D76B44B5"/>
    <w:rsid w:val="007A438C"/>
  </w:style>
  <w:style w:type="paragraph" w:customStyle="1" w:styleId="0354FE88E64347009E923CA595D3829D">
    <w:name w:val="0354FE88E64347009E923CA595D3829D"/>
    <w:rsid w:val="007A438C"/>
  </w:style>
  <w:style w:type="paragraph" w:customStyle="1" w:styleId="EB3AD6F2E2224500BD5158B6D8D7FE7A">
    <w:name w:val="EB3AD6F2E2224500BD5158B6D8D7FE7A"/>
    <w:rsid w:val="007A438C"/>
  </w:style>
  <w:style w:type="paragraph" w:customStyle="1" w:styleId="D3FF378540B84807829794AC3BE9069E">
    <w:name w:val="D3FF378540B84807829794AC3BE9069E"/>
    <w:rsid w:val="007A438C"/>
  </w:style>
  <w:style w:type="paragraph" w:customStyle="1" w:styleId="475719CE33DB4A86A7B92CD4DC11E681">
    <w:name w:val="475719CE33DB4A86A7B92CD4DC11E681"/>
    <w:rsid w:val="007A438C"/>
  </w:style>
  <w:style w:type="paragraph" w:customStyle="1" w:styleId="53B8D99CE00B44F7881FB548FC3B6D73">
    <w:name w:val="53B8D99CE00B44F7881FB548FC3B6D73"/>
    <w:rsid w:val="007A438C"/>
  </w:style>
  <w:style w:type="paragraph" w:customStyle="1" w:styleId="F7D15A277FC34CB0A705AFA88828BB8A">
    <w:name w:val="F7D15A277FC34CB0A705AFA88828BB8A"/>
    <w:rsid w:val="007A438C"/>
  </w:style>
  <w:style w:type="paragraph" w:customStyle="1" w:styleId="9A324B8B5CE94BCE8D0E0FA2CF61F790">
    <w:name w:val="9A324B8B5CE94BCE8D0E0FA2CF61F790"/>
    <w:rsid w:val="007A438C"/>
  </w:style>
  <w:style w:type="paragraph" w:customStyle="1" w:styleId="EAB875ADF92F4E86BCB7B0C9B17DF64E">
    <w:name w:val="EAB875ADF92F4E86BCB7B0C9B17DF64E"/>
    <w:rsid w:val="007A438C"/>
  </w:style>
  <w:style w:type="paragraph" w:customStyle="1" w:styleId="3732AA40283B4CD5A863D102E5EA7FED">
    <w:name w:val="3732AA40283B4CD5A863D102E5EA7FED"/>
    <w:rsid w:val="007A438C"/>
  </w:style>
  <w:style w:type="paragraph" w:customStyle="1" w:styleId="2FCAEE071A1C43AC85DB3BC56FD09B19">
    <w:name w:val="2FCAEE071A1C43AC85DB3BC56FD09B19"/>
    <w:rsid w:val="007A438C"/>
  </w:style>
  <w:style w:type="paragraph" w:customStyle="1" w:styleId="E0159F19A95F4A6E9D2FAE38CCAE78EF">
    <w:name w:val="E0159F19A95F4A6E9D2FAE38CCAE78EF"/>
    <w:rsid w:val="007A438C"/>
  </w:style>
  <w:style w:type="paragraph" w:customStyle="1" w:styleId="41190BA1D43A4BDCB730975D9CADA2DC">
    <w:name w:val="41190BA1D43A4BDCB730975D9CADA2DC"/>
    <w:rsid w:val="007A438C"/>
  </w:style>
  <w:style w:type="paragraph" w:customStyle="1" w:styleId="93CF238636DB421F80A1D812AF76A81B">
    <w:name w:val="93CF238636DB421F80A1D812AF76A81B"/>
    <w:rsid w:val="007A438C"/>
  </w:style>
  <w:style w:type="paragraph" w:customStyle="1" w:styleId="71EA7FBE278B4500ABD18E4B664E8773">
    <w:name w:val="71EA7FBE278B4500ABD18E4B664E8773"/>
    <w:rsid w:val="007A438C"/>
  </w:style>
  <w:style w:type="paragraph" w:customStyle="1" w:styleId="E55A10FB99E949968F3ADC2B5E6BA681">
    <w:name w:val="E55A10FB99E949968F3ADC2B5E6BA681"/>
    <w:rsid w:val="007A438C"/>
  </w:style>
  <w:style w:type="paragraph" w:customStyle="1" w:styleId="401739E5A7674C0DA8B0654468EBC41B">
    <w:name w:val="401739E5A7674C0DA8B0654468EBC41B"/>
    <w:rsid w:val="007A438C"/>
  </w:style>
  <w:style w:type="paragraph" w:customStyle="1" w:styleId="F37C47D9B00544CC91044B3493423621">
    <w:name w:val="F37C47D9B00544CC91044B3493423621"/>
    <w:rsid w:val="007A438C"/>
  </w:style>
  <w:style w:type="paragraph" w:customStyle="1" w:styleId="40F236F402214936999BBBBC4860355D">
    <w:name w:val="40F236F402214936999BBBBC4860355D"/>
    <w:rsid w:val="004C0F10"/>
  </w:style>
  <w:style w:type="paragraph" w:customStyle="1" w:styleId="9329A21DB11A4CC79D228C04EEEB2C23">
    <w:name w:val="9329A21DB11A4CC79D228C04EEEB2C23"/>
    <w:rsid w:val="004C0F10"/>
  </w:style>
  <w:style w:type="paragraph" w:customStyle="1" w:styleId="D9C176E97DAE4F4E99F29580F4325485">
    <w:name w:val="D9C176E97DAE4F4E99F29580F4325485"/>
    <w:rsid w:val="004C0F10"/>
  </w:style>
  <w:style w:type="paragraph" w:customStyle="1" w:styleId="8F191A80C2D84F008A606423D676ECDE">
    <w:name w:val="8F191A80C2D84F008A606423D676ECDE"/>
    <w:rsid w:val="004C0F10"/>
  </w:style>
  <w:style w:type="paragraph" w:customStyle="1" w:styleId="C252EB0C4CEA43898088BEAF5D89BF36">
    <w:name w:val="C252EB0C4CEA43898088BEAF5D89BF36"/>
    <w:rsid w:val="004C0F10"/>
  </w:style>
  <w:style w:type="paragraph" w:customStyle="1" w:styleId="4B654E2CFE904DB3BBC30673D2438059">
    <w:name w:val="4B654E2CFE904DB3BBC30673D2438059"/>
    <w:rsid w:val="004C0F10"/>
  </w:style>
  <w:style w:type="paragraph" w:customStyle="1" w:styleId="9A37E2DA508546B0B5B3870CD5CEE7A7">
    <w:name w:val="9A37E2DA508546B0B5B3870CD5CEE7A7"/>
    <w:rsid w:val="004C0F10"/>
  </w:style>
  <w:style w:type="paragraph" w:customStyle="1" w:styleId="AD6946EAEA8542DEAED5D393EE54023D">
    <w:name w:val="AD6946EAEA8542DEAED5D393EE54023D"/>
    <w:rsid w:val="004C0F10"/>
  </w:style>
  <w:style w:type="paragraph" w:customStyle="1" w:styleId="6BDD7D5AEC4A4DD292A37F95F2F02E63">
    <w:name w:val="6BDD7D5AEC4A4DD292A37F95F2F02E63"/>
    <w:rsid w:val="004C0F10"/>
  </w:style>
  <w:style w:type="paragraph" w:customStyle="1" w:styleId="4482BA364F364936B0A6A1EA5046FD64">
    <w:name w:val="4482BA364F364936B0A6A1EA5046FD64"/>
    <w:rsid w:val="004C0F10"/>
  </w:style>
  <w:style w:type="paragraph" w:customStyle="1" w:styleId="3B59A28DD11947F186A140D180838290">
    <w:name w:val="3B59A28DD11947F186A140D180838290"/>
    <w:rsid w:val="004C0F10"/>
  </w:style>
  <w:style w:type="paragraph" w:customStyle="1" w:styleId="B99469C0DD1D48BEB5A54EF237592E93">
    <w:name w:val="B99469C0DD1D48BEB5A54EF237592E93"/>
    <w:rsid w:val="004C0F10"/>
  </w:style>
  <w:style w:type="paragraph" w:customStyle="1" w:styleId="0BF0548C0AAB4D2295CAB3F6F465DFE4">
    <w:name w:val="0BF0548C0AAB4D2295CAB3F6F465DFE4"/>
    <w:rsid w:val="004C0F10"/>
  </w:style>
  <w:style w:type="paragraph" w:customStyle="1" w:styleId="3440E9DE526442CE9573016A8AAEA83A">
    <w:name w:val="3440E9DE526442CE9573016A8AAEA83A"/>
    <w:rsid w:val="004C0F10"/>
  </w:style>
  <w:style w:type="paragraph" w:customStyle="1" w:styleId="2B7FA4F5209840B6A4BEB6EED94F372C">
    <w:name w:val="2B7FA4F5209840B6A4BEB6EED94F372C"/>
    <w:rsid w:val="004C0F10"/>
  </w:style>
  <w:style w:type="paragraph" w:customStyle="1" w:styleId="1D6889FD7E6A4C629BF1D310A7D13AA1">
    <w:name w:val="1D6889FD7E6A4C629BF1D310A7D13AA1"/>
    <w:rsid w:val="00EE74E7"/>
  </w:style>
  <w:style w:type="paragraph" w:customStyle="1" w:styleId="268D70FDA39441D59068165CAD29B4F0">
    <w:name w:val="268D70FDA39441D59068165CAD29B4F0"/>
    <w:rsid w:val="00350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941F-4FDB-4DD2-9A49-1DC31ED2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DAEM CCAP</Template>
  <TotalTime>168</TotalTime>
  <Pages>13</Pages>
  <Words>5136</Words>
  <Characters>28249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Marie Benzaglou</cp:lastModifiedBy>
  <cp:revision>21</cp:revision>
  <cp:lastPrinted>2019-11-21T23:41:00Z</cp:lastPrinted>
  <dcterms:created xsi:type="dcterms:W3CDTF">2022-09-21T03:15:00Z</dcterms:created>
  <dcterms:modified xsi:type="dcterms:W3CDTF">2022-11-24T23:18:00Z</dcterms:modified>
</cp:coreProperties>
</file>