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450"/>
        <w:tblW w:w="11323" w:type="dxa"/>
        <w:tblLayout w:type="fixed"/>
        <w:tblCellMar>
          <w:left w:w="71" w:type="dxa"/>
          <w:right w:w="71" w:type="dxa"/>
        </w:tblCellMar>
        <w:tblLook w:val="0000" w:firstRow="0" w:lastRow="0" w:firstColumn="0" w:lastColumn="0" w:noHBand="0" w:noVBand="0"/>
      </w:tblPr>
      <w:tblGrid>
        <w:gridCol w:w="11323"/>
      </w:tblGrid>
      <w:tr w:rsidR="00455F62" w:rsidRPr="00D52B56" w14:paraId="3668C8B1" w14:textId="77777777" w:rsidTr="00CD4013">
        <w:trPr>
          <w:cantSplit/>
          <w:trHeight w:val="4820"/>
        </w:trPr>
        <w:tc>
          <w:tcPr>
            <w:tcW w:w="11323" w:type="dxa"/>
          </w:tcPr>
          <w:p w14:paraId="0A785C68" w14:textId="77777777" w:rsidR="00455F62" w:rsidRPr="00D52B56" w:rsidRDefault="00455F62" w:rsidP="00455F62">
            <w:pPr>
              <w:rPr>
                <w:b/>
                <w:szCs w:val="22"/>
              </w:rPr>
            </w:pPr>
          </w:p>
          <w:tbl>
            <w:tblPr>
              <w:tblW w:w="11323" w:type="dxa"/>
              <w:jc w:val="center"/>
              <w:tblLayout w:type="fixed"/>
              <w:tblCellMar>
                <w:left w:w="71" w:type="dxa"/>
                <w:right w:w="71" w:type="dxa"/>
              </w:tblCellMar>
              <w:tblLook w:val="0000" w:firstRow="0" w:lastRow="0" w:firstColumn="0" w:lastColumn="0" w:noHBand="0" w:noVBand="0"/>
            </w:tblPr>
            <w:tblGrid>
              <w:gridCol w:w="4309"/>
              <w:gridCol w:w="1985"/>
              <w:gridCol w:w="4309"/>
              <w:gridCol w:w="720"/>
            </w:tblGrid>
            <w:tr w:rsidR="00455F62" w:rsidRPr="00757202" w14:paraId="22A3E60A" w14:textId="77777777" w:rsidTr="001F1BC3">
              <w:trPr>
                <w:cantSplit/>
                <w:jc w:val="center"/>
              </w:trPr>
              <w:tc>
                <w:tcPr>
                  <w:tcW w:w="11323" w:type="dxa"/>
                  <w:gridSpan w:val="4"/>
                </w:tcPr>
                <w:p w14:paraId="467DA586" w14:textId="77777777" w:rsidR="00455F62" w:rsidRPr="00757202" w:rsidRDefault="00455F62" w:rsidP="008D1D7D">
                  <w:pPr>
                    <w:keepNext/>
                    <w:framePr w:hSpace="141" w:wrap="around" w:hAnchor="margin" w:xAlign="center" w:y="-450"/>
                    <w:jc w:val="center"/>
                    <w:rPr>
                      <w:b/>
                      <w:color w:val="000000" w:themeColor="text1"/>
                      <w:sz w:val="21"/>
                      <w:szCs w:val="21"/>
                    </w:rPr>
                  </w:pPr>
                  <w:r w:rsidRPr="00757202">
                    <w:rPr>
                      <w:b/>
                      <w:color w:val="000000" w:themeColor="text1"/>
                      <w:sz w:val="21"/>
                      <w:szCs w:val="21"/>
                    </w:rPr>
                    <w:t>RÉPUBLIQUE FRANÇAISE</w:t>
                  </w:r>
                </w:p>
                <w:p w14:paraId="5D43E8CD" w14:textId="77777777" w:rsidR="00455F62" w:rsidRPr="00757202" w:rsidRDefault="00455F62" w:rsidP="008D1D7D">
                  <w:pPr>
                    <w:keepNext/>
                    <w:framePr w:hSpace="141" w:wrap="around" w:hAnchor="margin" w:xAlign="center" w:y="-450"/>
                    <w:rPr>
                      <w:color w:val="000000" w:themeColor="text1"/>
                      <w:sz w:val="21"/>
                      <w:szCs w:val="21"/>
                    </w:rPr>
                  </w:pPr>
                </w:p>
                <w:p w14:paraId="1146D6F1" w14:textId="77777777" w:rsidR="003671EF" w:rsidRPr="00757202" w:rsidRDefault="003671EF" w:rsidP="008D1D7D">
                  <w:pPr>
                    <w:keepNext/>
                    <w:framePr w:hSpace="141" w:wrap="around" w:hAnchor="margin" w:xAlign="center" w:y="-450"/>
                    <w:rPr>
                      <w:color w:val="000000" w:themeColor="text1"/>
                      <w:sz w:val="21"/>
                      <w:szCs w:val="21"/>
                    </w:rPr>
                  </w:pPr>
                </w:p>
                <w:p w14:paraId="65B0A68D" w14:textId="77777777" w:rsidR="003671EF" w:rsidRPr="00757202" w:rsidRDefault="003671EF" w:rsidP="008D1D7D">
                  <w:pPr>
                    <w:keepNext/>
                    <w:framePr w:hSpace="141" w:wrap="around" w:hAnchor="margin" w:xAlign="center" w:y="-450"/>
                    <w:rPr>
                      <w:color w:val="000000" w:themeColor="text1"/>
                      <w:sz w:val="21"/>
                      <w:szCs w:val="21"/>
                    </w:rPr>
                  </w:pPr>
                </w:p>
                <w:p w14:paraId="44F2689B" w14:textId="77777777" w:rsidR="00455F62" w:rsidRPr="00757202" w:rsidRDefault="008A3B2B" w:rsidP="008D1D7D">
                  <w:pPr>
                    <w:keepNext/>
                    <w:framePr w:hSpace="141" w:wrap="around" w:hAnchor="margin" w:xAlign="center" w:y="-450"/>
                    <w:jc w:val="center"/>
                    <w:rPr>
                      <w:color w:val="000000" w:themeColor="text1"/>
                      <w:sz w:val="21"/>
                      <w:szCs w:val="21"/>
                    </w:rPr>
                  </w:pPr>
                  <w:r w:rsidRPr="00136255">
                    <w:rPr>
                      <w:b/>
                      <w:noProof/>
                      <w:sz w:val="21"/>
                      <w:szCs w:val="21"/>
                    </w:rPr>
                    <w:drawing>
                      <wp:inline distT="0" distB="0" distL="0" distR="0" wp14:anchorId="003A52BD" wp14:editId="5884C771">
                        <wp:extent cx="1141200" cy="1119600"/>
                        <wp:effectExtent l="0" t="0" r="1905" b="4445"/>
                        <wp:docPr id="1" name="Image 1" descr="T:\Modeles-DEPS\Documents-Types\LOGO\LOGO PSUD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odeles-DEPS\Documents-Types\LOGO\LOGO PSUD NO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200" cy="1119600"/>
                                </a:xfrm>
                                <a:prstGeom prst="rect">
                                  <a:avLst/>
                                </a:prstGeom>
                                <a:noFill/>
                                <a:ln>
                                  <a:noFill/>
                                </a:ln>
                                <a:effectLst/>
                              </pic:spPr>
                            </pic:pic>
                          </a:graphicData>
                        </a:graphic>
                      </wp:inline>
                    </w:drawing>
                  </w:r>
                </w:p>
              </w:tc>
            </w:tr>
            <w:tr w:rsidR="00455F62" w:rsidRPr="00757202" w14:paraId="685D606D" w14:textId="77777777" w:rsidTr="001F1BC3">
              <w:trPr>
                <w:gridAfter w:val="1"/>
                <w:wAfter w:w="720" w:type="dxa"/>
                <w:cantSplit/>
                <w:jc w:val="center"/>
              </w:trPr>
              <w:tc>
                <w:tcPr>
                  <w:tcW w:w="4309" w:type="dxa"/>
                </w:tcPr>
                <w:p w14:paraId="04BCDE69" w14:textId="77777777" w:rsidR="00455F62" w:rsidRPr="00757202" w:rsidRDefault="00455F62" w:rsidP="008D1D7D">
                  <w:pPr>
                    <w:keepNext/>
                    <w:framePr w:hSpace="141" w:wrap="around" w:hAnchor="margin" w:xAlign="center" w:y="-450"/>
                    <w:rPr>
                      <w:color w:val="000000" w:themeColor="text1"/>
                      <w:sz w:val="21"/>
                      <w:szCs w:val="21"/>
                    </w:rPr>
                  </w:pPr>
                </w:p>
              </w:tc>
              <w:tc>
                <w:tcPr>
                  <w:tcW w:w="1985" w:type="dxa"/>
                </w:tcPr>
                <w:p w14:paraId="5CAD0E47" w14:textId="77777777" w:rsidR="00455F62" w:rsidRPr="00757202" w:rsidRDefault="00455F62" w:rsidP="008D1D7D">
                  <w:pPr>
                    <w:keepNext/>
                    <w:framePr w:hSpace="141" w:wrap="around" w:hAnchor="margin" w:xAlign="center" w:y="-450"/>
                    <w:rPr>
                      <w:color w:val="000000" w:themeColor="text1"/>
                      <w:sz w:val="21"/>
                      <w:szCs w:val="21"/>
                    </w:rPr>
                  </w:pPr>
                </w:p>
              </w:tc>
              <w:tc>
                <w:tcPr>
                  <w:tcW w:w="4309" w:type="dxa"/>
                </w:tcPr>
                <w:p w14:paraId="7609931B" w14:textId="77777777" w:rsidR="00455F62" w:rsidRPr="00757202" w:rsidRDefault="00455F62" w:rsidP="008D1D7D">
                  <w:pPr>
                    <w:keepNext/>
                    <w:framePr w:hSpace="141" w:wrap="around" w:hAnchor="margin" w:xAlign="center" w:y="-450"/>
                    <w:rPr>
                      <w:color w:val="000000" w:themeColor="text1"/>
                      <w:sz w:val="21"/>
                      <w:szCs w:val="21"/>
                    </w:rPr>
                  </w:pPr>
                </w:p>
              </w:tc>
            </w:tr>
            <w:tr w:rsidR="00455F62" w:rsidRPr="00757202" w14:paraId="2F4115D7" w14:textId="77777777" w:rsidTr="001F1BC3">
              <w:trPr>
                <w:cantSplit/>
                <w:jc w:val="center"/>
              </w:trPr>
              <w:tc>
                <w:tcPr>
                  <w:tcW w:w="4309" w:type="dxa"/>
                </w:tcPr>
                <w:p w14:paraId="61492BE8" w14:textId="77777777" w:rsidR="00455F62" w:rsidRPr="00757202" w:rsidRDefault="00455F62" w:rsidP="008D1D7D">
                  <w:pPr>
                    <w:keepNext/>
                    <w:framePr w:hSpace="141" w:wrap="around" w:hAnchor="margin" w:xAlign="center" w:y="-450"/>
                    <w:jc w:val="center"/>
                    <w:rPr>
                      <w:color w:val="000000" w:themeColor="text1"/>
                      <w:sz w:val="21"/>
                      <w:szCs w:val="21"/>
                    </w:rPr>
                  </w:pPr>
                </w:p>
              </w:tc>
              <w:tc>
                <w:tcPr>
                  <w:tcW w:w="1985" w:type="dxa"/>
                </w:tcPr>
                <w:p w14:paraId="4F265C37" w14:textId="77777777" w:rsidR="00455F62" w:rsidRPr="00757202" w:rsidRDefault="00455F62" w:rsidP="008D1D7D">
                  <w:pPr>
                    <w:keepNext/>
                    <w:framePr w:hSpace="141" w:wrap="around" w:hAnchor="margin" w:xAlign="center" w:y="-450"/>
                    <w:jc w:val="center"/>
                    <w:rPr>
                      <w:color w:val="000000" w:themeColor="text1"/>
                      <w:sz w:val="21"/>
                      <w:szCs w:val="21"/>
                    </w:rPr>
                  </w:pPr>
                </w:p>
              </w:tc>
              <w:tc>
                <w:tcPr>
                  <w:tcW w:w="5029" w:type="dxa"/>
                  <w:gridSpan w:val="2"/>
                </w:tcPr>
                <w:p w14:paraId="0DAC8A44" w14:textId="77777777" w:rsidR="00455F62" w:rsidRPr="00757202" w:rsidRDefault="00455F62" w:rsidP="008D1D7D">
                  <w:pPr>
                    <w:keepNext/>
                    <w:framePr w:hSpace="141" w:wrap="around" w:hAnchor="margin" w:xAlign="center" w:y="-450"/>
                    <w:ind w:right="1"/>
                    <w:jc w:val="center"/>
                    <w:rPr>
                      <w:color w:val="000000" w:themeColor="text1"/>
                      <w:sz w:val="21"/>
                      <w:szCs w:val="21"/>
                    </w:rPr>
                  </w:pPr>
                </w:p>
              </w:tc>
            </w:tr>
          </w:tbl>
          <w:p w14:paraId="6EEFA95A" w14:textId="77777777" w:rsidR="00455F62" w:rsidRPr="00757202" w:rsidRDefault="00455F62" w:rsidP="00455F62">
            <w:pPr>
              <w:jc w:val="both"/>
              <w:rPr>
                <w:szCs w:val="22"/>
              </w:rPr>
            </w:pPr>
          </w:p>
          <w:p w14:paraId="7B40D023" w14:textId="77777777" w:rsidR="00455F62" w:rsidRPr="00757202" w:rsidRDefault="00455F62" w:rsidP="00455F62">
            <w:pPr>
              <w:keepNext/>
              <w:jc w:val="both"/>
              <w:rPr>
                <w:szCs w:val="22"/>
              </w:rPr>
            </w:pPr>
          </w:p>
          <w:p w14:paraId="007DC508" w14:textId="77777777" w:rsidR="00455F62" w:rsidRPr="00D52B56" w:rsidRDefault="00455F62" w:rsidP="00455F62">
            <w:pPr>
              <w:keepNext/>
              <w:jc w:val="both"/>
              <w:rPr>
                <w:szCs w:val="22"/>
              </w:rPr>
            </w:pPr>
          </w:p>
          <w:p w14:paraId="73FC7030" w14:textId="77777777" w:rsidR="00455F62" w:rsidRPr="00D52B56" w:rsidRDefault="00455F62" w:rsidP="00455F62">
            <w:pPr>
              <w:keepNext/>
              <w:jc w:val="both"/>
              <w:rPr>
                <w:szCs w:val="22"/>
              </w:rPr>
            </w:pPr>
          </w:p>
        </w:tc>
      </w:tr>
    </w:tbl>
    <w:p w14:paraId="6CE7F8DA" w14:textId="77777777" w:rsidR="00CD4013" w:rsidRDefault="00CD4013" w:rsidP="00CD4013">
      <w:pPr>
        <w:rPr>
          <w:szCs w:val="22"/>
        </w:rPr>
      </w:pPr>
    </w:p>
    <w:p w14:paraId="1A42B923" w14:textId="77777777" w:rsidR="00CD4013" w:rsidRPr="0013086C" w:rsidRDefault="00CD4013" w:rsidP="00CD4013">
      <w:pPr>
        <w:rPr>
          <w:szCs w:val="22"/>
        </w:rPr>
      </w:pPr>
    </w:p>
    <w:p w14:paraId="23131E66" w14:textId="6F9451D9" w:rsidR="00836BDF" w:rsidRPr="0013086C" w:rsidRDefault="006C7385" w:rsidP="00E52FC7">
      <w:pPr>
        <w:pBdr>
          <w:top w:val="thinThickSmallGap" w:sz="24" w:space="1" w:color="auto"/>
          <w:left w:val="thinThickSmallGap" w:sz="24" w:space="4" w:color="auto"/>
          <w:bottom w:val="thickThinSmallGap" w:sz="24" w:space="1" w:color="auto"/>
          <w:right w:val="thickThinSmallGap" w:sz="24" w:space="4" w:color="auto"/>
        </w:pBdr>
        <w:shd w:val="clear" w:color="auto" w:fill="BFBFBF" w:themeFill="background1" w:themeFillShade="BF"/>
        <w:jc w:val="center"/>
        <w:rPr>
          <w:b/>
          <w:sz w:val="32"/>
          <w:szCs w:val="32"/>
        </w:rPr>
      </w:pPr>
      <w:r w:rsidRPr="006C7385">
        <w:rPr>
          <w:b/>
          <w:sz w:val="32"/>
          <w:szCs w:val="32"/>
        </w:rPr>
        <w:t xml:space="preserve">REPROFILAGE D'ACCOTEMENTS SUR </w:t>
      </w:r>
      <w:r w:rsidR="009226BA">
        <w:rPr>
          <w:b/>
          <w:sz w:val="32"/>
          <w:szCs w:val="32"/>
        </w:rPr>
        <w:t>LA ROUTE PROVINCIALE N°4, COMMUNES DE BOULOUPARIS ET THIO</w:t>
      </w:r>
    </w:p>
    <w:p w14:paraId="01F35AAF" w14:textId="77777777" w:rsidR="00CD4013" w:rsidRPr="0013086C" w:rsidRDefault="00CD4013" w:rsidP="00CD4013">
      <w:pPr>
        <w:rPr>
          <w:szCs w:val="22"/>
        </w:rPr>
      </w:pPr>
    </w:p>
    <w:p w14:paraId="20AA143A" w14:textId="00697339" w:rsidR="00193DA6" w:rsidRDefault="00193DA6" w:rsidP="00CD4013">
      <w:pPr>
        <w:rPr>
          <w:szCs w:val="22"/>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40"/>
      </w:tblGrid>
      <w:tr w:rsidR="00437C54" w:rsidRPr="00C97261" w14:paraId="10C9E1D4" w14:textId="77777777" w:rsidTr="00B806C0">
        <w:tc>
          <w:tcPr>
            <w:tcW w:w="10740" w:type="dxa"/>
          </w:tcPr>
          <w:p w14:paraId="2A53D1AA" w14:textId="74B52CCA" w:rsidR="00437C54" w:rsidRPr="00C97261" w:rsidRDefault="008D1D7D" w:rsidP="007E70B4">
            <w:pPr>
              <w:widowControl w:val="0"/>
              <w:jc w:val="center"/>
              <w:rPr>
                <w:b/>
                <w:smallCaps/>
                <w:sz w:val="27"/>
                <w:szCs w:val="27"/>
              </w:rPr>
            </w:pPr>
            <w:r>
              <w:rPr>
                <w:b/>
                <w:smallCaps/>
                <w:sz w:val="27"/>
                <w:szCs w:val="27"/>
              </w:rPr>
              <w:t>CAHIER DES CHARGES TECHNIQUES</w:t>
            </w:r>
          </w:p>
          <w:p w14:paraId="2F98B7A4" w14:textId="7B9B3035" w:rsidR="00437C54" w:rsidRPr="00437C54" w:rsidRDefault="00437C54" w:rsidP="00437C54">
            <w:pPr>
              <w:widowControl w:val="0"/>
              <w:jc w:val="center"/>
              <w:rPr>
                <w:b/>
                <w:smallCaps/>
                <w:sz w:val="27"/>
                <w:szCs w:val="27"/>
              </w:rPr>
            </w:pPr>
            <w:r>
              <w:rPr>
                <w:b/>
                <w:smallCaps/>
                <w:sz w:val="27"/>
                <w:szCs w:val="27"/>
              </w:rPr>
              <w:t>(CCT)</w:t>
            </w:r>
          </w:p>
        </w:tc>
      </w:tr>
    </w:tbl>
    <w:p w14:paraId="6876021C" w14:textId="77777777" w:rsidR="00193DA6" w:rsidRPr="0013086C" w:rsidRDefault="00193DA6" w:rsidP="00CD4013">
      <w:pPr>
        <w:rPr>
          <w:szCs w:val="22"/>
        </w:rPr>
      </w:pPr>
    </w:p>
    <w:p w14:paraId="17B93DD4" w14:textId="77777777" w:rsidR="00CD4013" w:rsidRPr="0013086C" w:rsidRDefault="00CD4013" w:rsidP="00CD4013">
      <w:pPr>
        <w:rPr>
          <w:szCs w:val="22"/>
        </w:rPr>
      </w:pPr>
    </w:p>
    <w:p w14:paraId="486EB06A" w14:textId="63224ED6" w:rsidR="00CD4013" w:rsidRPr="00DA3FB2" w:rsidRDefault="0074264A" w:rsidP="00437C54">
      <w:pPr>
        <w:ind w:left="8467"/>
        <w:jc w:val="right"/>
        <w:rPr>
          <w:sz w:val="21"/>
          <w:szCs w:val="21"/>
        </w:rPr>
      </w:pPr>
      <w:r>
        <w:rPr>
          <w:sz w:val="21"/>
          <w:szCs w:val="21"/>
        </w:rPr>
        <w:t>Jui</w:t>
      </w:r>
      <w:r w:rsidR="00437C54">
        <w:rPr>
          <w:sz w:val="21"/>
          <w:szCs w:val="21"/>
        </w:rPr>
        <w:t xml:space="preserve">n </w:t>
      </w:r>
      <w:r w:rsidR="00BE4B1D" w:rsidRPr="00DA3FB2">
        <w:rPr>
          <w:sz w:val="21"/>
          <w:szCs w:val="21"/>
        </w:rPr>
        <w:t>2025</w:t>
      </w:r>
    </w:p>
    <w:p w14:paraId="5972B4E3" w14:textId="77777777" w:rsidR="00CA4124" w:rsidRPr="00DA3FB2" w:rsidRDefault="00CA4124" w:rsidP="000E74D7">
      <w:pPr>
        <w:ind w:left="7370" w:firstLine="737"/>
      </w:pPr>
    </w:p>
    <w:p w14:paraId="20925543" w14:textId="77777777" w:rsidR="00CA4124" w:rsidRPr="00DA3FB2" w:rsidRDefault="00CA4124" w:rsidP="000E74D7">
      <w:pPr>
        <w:ind w:left="7370" w:firstLine="737"/>
      </w:pPr>
    </w:p>
    <w:p w14:paraId="28DDBB4A" w14:textId="77777777" w:rsidR="00CA4124" w:rsidRPr="00DA3FB2" w:rsidRDefault="00CA4124" w:rsidP="000E74D7">
      <w:pPr>
        <w:ind w:left="7370" w:firstLine="737"/>
      </w:pPr>
    </w:p>
    <w:p w14:paraId="150A4631" w14:textId="2043F97C" w:rsidR="00416B70" w:rsidRDefault="00195901" w:rsidP="00125F5F">
      <w:pPr>
        <w:ind w:firstLine="1"/>
        <w:rPr>
          <w:sz w:val="22"/>
          <w:szCs w:val="22"/>
        </w:rPr>
      </w:pPr>
      <w:r w:rsidRPr="00DA3FB2">
        <w:rPr>
          <w:sz w:val="22"/>
          <w:szCs w:val="22"/>
          <w:u w:val="single"/>
        </w:rPr>
        <w:t xml:space="preserve">Annexe </w:t>
      </w:r>
      <w:r w:rsidR="00437C54">
        <w:rPr>
          <w:sz w:val="22"/>
          <w:szCs w:val="22"/>
          <w:u w:val="single"/>
        </w:rPr>
        <w:t>1</w:t>
      </w:r>
      <w:r w:rsidR="006C7385" w:rsidRPr="00DA3FB2">
        <w:rPr>
          <w:sz w:val="22"/>
          <w:szCs w:val="22"/>
          <w:u w:val="single"/>
        </w:rPr>
        <w:t xml:space="preserve"> :</w:t>
      </w:r>
      <w:r w:rsidR="007F4061" w:rsidRPr="00DA3FB2">
        <w:rPr>
          <w:sz w:val="22"/>
          <w:szCs w:val="22"/>
        </w:rPr>
        <w:t xml:space="preserve"> </w:t>
      </w:r>
      <w:r w:rsidR="00B74236">
        <w:rPr>
          <w:sz w:val="22"/>
          <w:szCs w:val="22"/>
        </w:rPr>
        <w:t>Plans</w:t>
      </w:r>
      <w:r w:rsidR="00F07D1B">
        <w:rPr>
          <w:sz w:val="22"/>
          <w:szCs w:val="22"/>
        </w:rPr>
        <w:t xml:space="preserve"> de signalisation</w:t>
      </w:r>
      <w:r w:rsidR="001618BC">
        <w:rPr>
          <w:sz w:val="22"/>
          <w:szCs w:val="22"/>
        </w:rPr>
        <w:t>.</w:t>
      </w:r>
    </w:p>
    <w:p w14:paraId="0524ED70" w14:textId="77777777" w:rsidR="004D159E" w:rsidRDefault="004D159E" w:rsidP="00125F5F">
      <w:pPr>
        <w:ind w:firstLine="1"/>
        <w:rPr>
          <w:sz w:val="22"/>
          <w:szCs w:val="22"/>
        </w:rPr>
      </w:pPr>
    </w:p>
    <w:p w14:paraId="77F9466E" w14:textId="67C7DA46" w:rsidR="006C7385" w:rsidRPr="00DA3FB2" w:rsidRDefault="006C7385" w:rsidP="006E17CD">
      <w:pPr>
        <w:ind w:firstLine="1"/>
        <w:rPr>
          <w:sz w:val="22"/>
          <w:szCs w:val="22"/>
        </w:rPr>
      </w:pPr>
      <w:r w:rsidRPr="00DA3FB2">
        <w:rPr>
          <w:sz w:val="22"/>
          <w:szCs w:val="22"/>
          <w:u w:val="single"/>
        </w:rPr>
        <w:t xml:space="preserve">Annexe </w:t>
      </w:r>
      <w:r>
        <w:rPr>
          <w:sz w:val="22"/>
          <w:szCs w:val="22"/>
          <w:u w:val="single"/>
        </w:rPr>
        <w:t>2</w:t>
      </w:r>
      <w:r w:rsidRPr="00DA3FB2">
        <w:rPr>
          <w:sz w:val="22"/>
          <w:szCs w:val="22"/>
          <w:u w:val="single"/>
        </w:rPr>
        <w:t xml:space="preserve"> :</w:t>
      </w:r>
      <w:r w:rsidRPr="00DA3FB2">
        <w:rPr>
          <w:sz w:val="22"/>
          <w:szCs w:val="22"/>
        </w:rPr>
        <w:t xml:space="preserve"> </w:t>
      </w:r>
      <w:r w:rsidR="006E17CD" w:rsidRPr="006E17CD">
        <w:rPr>
          <w:sz w:val="22"/>
          <w:szCs w:val="22"/>
        </w:rPr>
        <w:t xml:space="preserve">Cahier des </w:t>
      </w:r>
      <w:r w:rsidR="00FD7F58">
        <w:rPr>
          <w:sz w:val="22"/>
          <w:szCs w:val="22"/>
        </w:rPr>
        <w:t>D</w:t>
      </w:r>
      <w:r w:rsidR="006E17CD" w:rsidRPr="006E17CD">
        <w:rPr>
          <w:sz w:val="22"/>
          <w:szCs w:val="22"/>
        </w:rPr>
        <w:t xml:space="preserve">ispositions </w:t>
      </w:r>
      <w:r w:rsidR="00FD7F58">
        <w:rPr>
          <w:sz w:val="22"/>
          <w:szCs w:val="22"/>
        </w:rPr>
        <w:t>C</w:t>
      </w:r>
      <w:r w:rsidR="006E17CD" w:rsidRPr="006E17CD">
        <w:rPr>
          <w:sz w:val="22"/>
          <w:szCs w:val="22"/>
        </w:rPr>
        <w:t xml:space="preserve">ommunes </w:t>
      </w:r>
      <w:r w:rsidR="001618BC">
        <w:rPr>
          <w:sz w:val="22"/>
          <w:szCs w:val="22"/>
        </w:rPr>
        <w:t>« </w:t>
      </w:r>
      <w:r w:rsidR="006E17CD" w:rsidRPr="006E17CD">
        <w:rPr>
          <w:sz w:val="22"/>
          <w:szCs w:val="22"/>
        </w:rPr>
        <w:t>Couches d'assise en GNT et accotements</w:t>
      </w:r>
      <w:r w:rsidR="001618BC">
        <w:rPr>
          <w:sz w:val="22"/>
          <w:szCs w:val="22"/>
        </w:rPr>
        <w:t> ».</w:t>
      </w:r>
    </w:p>
    <w:p w14:paraId="30E33E37" w14:textId="77777777" w:rsidR="006C7385" w:rsidRPr="00125F5F" w:rsidRDefault="006C7385" w:rsidP="00125F5F">
      <w:pPr>
        <w:ind w:firstLine="1"/>
        <w:rPr>
          <w:sz w:val="22"/>
          <w:szCs w:val="22"/>
        </w:rPr>
      </w:pPr>
    </w:p>
    <w:p w14:paraId="3585EE79" w14:textId="289E0BA2" w:rsidR="00195901" w:rsidRPr="00DA3FB2" w:rsidRDefault="00195901" w:rsidP="005E4A2F">
      <w:pPr>
        <w:pStyle w:val="Paragraphedeliste"/>
        <w:ind w:left="721"/>
        <w:rPr>
          <w:sz w:val="22"/>
          <w:szCs w:val="22"/>
        </w:rPr>
      </w:pPr>
    </w:p>
    <w:p w14:paraId="71F6867B" w14:textId="167DEEB6" w:rsidR="00080983" w:rsidRPr="00D52B56" w:rsidRDefault="00080983" w:rsidP="00125F5F">
      <w:pPr>
        <w:pStyle w:val="Paragraphedeliste"/>
        <w:numPr>
          <w:ilvl w:val="0"/>
          <w:numId w:val="33"/>
        </w:numPr>
        <w:rPr>
          <w:b/>
          <w:color w:val="1D1B11" w:themeColor="background2" w:themeShade="1A"/>
          <w:sz w:val="30"/>
          <w:szCs w:val="30"/>
        </w:rPr>
      </w:pPr>
      <w:r w:rsidRPr="00D52B56">
        <w:rPr>
          <w:b/>
          <w:color w:val="1D1B11" w:themeColor="background2" w:themeShade="1A"/>
          <w:sz w:val="30"/>
          <w:szCs w:val="30"/>
        </w:rPr>
        <w:br w:type="page"/>
      </w:r>
    </w:p>
    <w:p w14:paraId="19921399" w14:textId="77777777" w:rsidR="00AA789D" w:rsidRDefault="00080983" w:rsidP="00114000">
      <w:pPr>
        <w:jc w:val="center"/>
        <w:rPr>
          <w:b/>
          <w:color w:val="1D1B11" w:themeColor="background2" w:themeShade="1A"/>
          <w:sz w:val="24"/>
          <w:szCs w:val="24"/>
        </w:rPr>
      </w:pPr>
      <w:r w:rsidRPr="008364B7">
        <w:rPr>
          <w:b/>
          <w:color w:val="1D1B11" w:themeColor="background2" w:themeShade="1A"/>
          <w:sz w:val="24"/>
          <w:szCs w:val="24"/>
        </w:rPr>
        <w:lastRenderedPageBreak/>
        <w:t>SOMMAIRE</w:t>
      </w:r>
    </w:p>
    <w:p w14:paraId="14069240" w14:textId="77777777" w:rsidR="000D1DF9" w:rsidRPr="008364B7" w:rsidRDefault="000D1DF9" w:rsidP="00114000">
      <w:pPr>
        <w:jc w:val="center"/>
        <w:rPr>
          <w:b/>
          <w:color w:val="1D1B11" w:themeColor="background2" w:themeShade="1A"/>
          <w:sz w:val="24"/>
          <w:szCs w:val="24"/>
        </w:rPr>
      </w:pPr>
    </w:p>
    <w:bookmarkStart w:id="0" w:name="_Toc303149478"/>
    <w:bookmarkStart w:id="1" w:name="_Toc440540751"/>
    <w:bookmarkStart w:id="2" w:name="_Toc440633916"/>
    <w:bookmarkStart w:id="3" w:name="_GoBack"/>
    <w:bookmarkEnd w:id="3"/>
    <w:p w14:paraId="04FFD78B" w14:textId="654C19F9" w:rsidR="00156920" w:rsidRDefault="00133FE5">
      <w:pPr>
        <w:pStyle w:val="TM1"/>
        <w:tabs>
          <w:tab w:val="right" w:leader="dot" w:pos="10478"/>
        </w:tabs>
        <w:rPr>
          <w:rFonts w:eastAsiaTheme="minorEastAsia" w:cstheme="minorBidi"/>
          <w:b w:val="0"/>
          <w:bCs w:val="0"/>
          <w:caps w:val="0"/>
          <w:noProof/>
          <w:sz w:val="22"/>
          <w:szCs w:val="22"/>
        </w:rPr>
      </w:pPr>
      <w:r w:rsidRPr="00AE2851">
        <w:rPr>
          <w:rFonts w:ascii="Times New Roman" w:hAnsi="Times New Roman" w:cs="Times New Roman"/>
          <w:caps w:val="0"/>
          <w:color w:val="1D1B11" w:themeColor="background2" w:themeShade="1A"/>
          <w:sz w:val="22"/>
          <w:szCs w:val="22"/>
        </w:rPr>
        <w:fldChar w:fldCharType="begin"/>
      </w:r>
      <w:r w:rsidRPr="00AE2851">
        <w:rPr>
          <w:rFonts w:ascii="Times New Roman" w:hAnsi="Times New Roman" w:cs="Times New Roman"/>
          <w:caps w:val="0"/>
          <w:color w:val="1D1B11" w:themeColor="background2" w:themeShade="1A"/>
          <w:sz w:val="22"/>
          <w:szCs w:val="22"/>
        </w:rPr>
        <w:instrText xml:space="preserve"> TOC \o "1-4" \h \z \u </w:instrText>
      </w:r>
      <w:r w:rsidRPr="00AE2851">
        <w:rPr>
          <w:rFonts w:ascii="Times New Roman" w:hAnsi="Times New Roman" w:cs="Times New Roman"/>
          <w:caps w:val="0"/>
          <w:color w:val="1D1B11" w:themeColor="background2" w:themeShade="1A"/>
          <w:sz w:val="22"/>
          <w:szCs w:val="22"/>
        </w:rPr>
        <w:fldChar w:fldCharType="separate"/>
      </w:r>
      <w:hyperlink w:anchor="_Toc208392159" w:history="1">
        <w:r w:rsidR="00156920" w:rsidRPr="00306CC0">
          <w:rPr>
            <w:rStyle w:val="Lienhypertexte"/>
            <w:rFonts w:ascii="Times New Roman" w:hAnsi="Times New Roman" w:cs="Times New Roman"/>
            <w:i/>
            <w:noProof/>
          </w:rPr>
          <w:t xml:space="preserve">CHAPITRE 1 – </w:t>
        </w:r>
        <w:r w:rsidR="00156920" w:rsidRPr="00306CC0">
          <w:rPr>
            <w:rStyle w:val="Lienhypertexte"/>
            <w:rFonts w:ascii="Times New Roman" w:hAnsi="Times New Roman" w:cs="Times New Roman"/>
            <w:i/>
            <w:noProof/>
            <w:kern w:val="28"/>
          </w:rPr>
          <w:t>INDICATIONS GENERALES ET DESCRIPTION DES TRAVAUX</w:t>
        </w:r>
        <w:r w:rsidR="00156920">
          <w:rPr>
            <w:noProof/>
            <w:webHidden/>
          </w:rPr>
          <w:tab/>
        </w:r>
        <w:r w:rsidR="00156920">
          <w:rPr>
            <w:noProof/>
            <w:webHidden/>
          </w:rPr>
          <w:fldChar w:fldCharType="begin"/>
        </w:r>
        <w:r w:rsidR="00156920">
          <w:rPr>
            <w:noProof/>
            <w:webHidden/>
          </w:rPr>
          <w:instrText xml:space="preserve"> PAGEREF _Toc208392159 \h </w:instrText>
        </w:r>
        <w:r w:rsidR="00156920">
          <w:rPr>
            <w:noProof/>
            <w:webHidden/>
          </w:rPr>
        </w:r>
        <w:r w:rsidR="00156920">
          <w:rPr>
            <w:noProof/>
            <w:webHidden/>
          </w:rPr>
          <w:fldChar w:fldCharType="separate"/>
        </w:r>
        <w:r w:rsidR="00156920">
          <w:rPr>
            <w:noProof/>
            <w:webHidden/>
          </w:rPr>
          <w:t>3</w:t>
        </w:r>
        <w:r w:rsidR="00156920">
          <w:rPr>
            <w:noProof/>
            <w:webHidden/>
          </w:rPr>
          <w:fldChar w:fldCharType="end"/>
        </w:r>
      </w:hyperlink>
    </w:p>
    <w:p w14:paraId="65FCB002" w14:textId="421EFDEB" w:rsidR="00156920" w:rsidRDefault="00156920">
      <w:pPr>
        <w:pStyle w:val="TM3"/>
        <w:tabs>
          <w:tab w:val="right" w:leader="dot" w:pos="10478"/>
        </w:tabs>
        <w:rPr>
          <w:rFonts w:eastAsiaTheme="minorEastAsia" w:cstheme="minorBidi"/>
          <w:i w:val="0"/>
          <w:iCs w:val="0"/>
          <w:noProof/>
          <w:sz w:val="22"/>
          <w:szCs w:val="22"/>
        </w:rPr>
      </w:pPr>
      <w:hyperlink w:anchor="_Toc208392160" w:history="1">
        <w:r w:rsidRPr="00306CC0">
          <w:rPr>
            <w:rStyle w:val="Lienhypertexte"/>
            <w:rFonts w:ascii="Times New Roman" w:hAnsi="Times New Roman" w:cs="Times New Roman"/>
            <w:noProof/>
          </w:rPr>
          <w:t>1.1 - Objet</w:t>
        </w:r>
        <w:r>
          <w:rPr>
            <w:noProof/>
            <w:webHidden/>
          </w:rPr>
          <w:tab/>
        </w:r>
        <w:r>
          <w:rPr>
            <w:noProof/>
            <w:webHidden/>
          </w:rPr>
          <w:fldChar w:fldCharType="begin"/>
        </w:r>
        <w:r>
          <w:rPr>
            <w:noProof/>
            <w:webHidden/>
          </w:rPr>
          <w:instrText xml:space="preserve"> PAGEREF _Toc208392160 \h </w:instrText>
        </w:r>
        <w:r>
          <w:rPr>
            <w:noProof/>
            <w:webHidden/>
          </w:rPr>
        </w:r>
        <w:r>
          <w:rPr>
            <w:noProof/>
            <w:webHidden/>
          </w:rPr>
          <w:fldChar w:fldCharType="separate"/>
        </w:r>
        <w:r>
          <w:rPr>
            <w:noProof/>
            <w:webHidden/>
          </w:rPr>
          <w:t>3</w:t>
        </w:r>
        <w:r>
          <w:rPr>
            <w:noProof/>
            <w:webHidden/>
          </w:rPr>
          <w:fldChar w:fldCharType="end"/>
        </w:r>
      </w:hyperlink>
    </w:p>
    <w:p w14:paraId="29F925A1" w14:textId="3863D069" w:rsidR="00156920" w:rsidRDefault="00156920">
      <w:pPr>
        <w:pStyle w:val="TM3"/>
        <w:tabs>
          <w:tab w:val="right" w:leader="dot" w:pos="10478"/>
        </w:tabs>
        <w:rPr>
          <w:rFonts w:eastAsiaTheme="minorEastAsia" w:cstheme="minorBidi"/>
          <w:i w:val="0"/>
          <w:iCs w:val="0"/>
          <w:noProof/>
          <w:sz w:val="22"/>
          <w:szCs w:val="22"/>
        </w:rPr>
      </w:pPr>
      <w:hyperlink w:anchor="_Toc208392161" w:history="1">
        <w:r w:rsidRPr="00306CC0">
          <w:rPr>
            <w:rStyle w:val="Lienhypertexte"/>
            <w:rFonts w:ascii="Times New Roman" w:hAnsi="Times New Roman" w:cs="Times New Roman"/>
            <w:noProof/>
          </w:rPr>
          <w:t>1.2 - Description des travaux</w:t>
        </w:r>
        <w:r>
          <w:rPr>
            <w:noProof/>
            <w:webHidden/>
          </w:rPr>
          <w:tab/>
        </w:r>
        <w:r>
          <w:rPr>
            <w:noProof/>
            <w:webHidden/>
          </w:rPr>
          <w:fldChar w:fldCharType="begin"/>
        </w:r>
        <w:r>
          <w:rPr>
            <w:noProof/>
            <w:webHidden/>
          </w:rPr>
          <w:instrText xml:space="preserve"> PAGEREF _Toc208392161 \h </w:instrText>
        </w:r>
        <w:r>
          <w:rPr>
            <w:noProof/>
            <w:webHidden/>
          </w:rPr>
        </w:r>
        <w:r>
          <w:rPr>
            <w:noProof/>
            <w:webHidden/>
          </w:rPr>
          <w:fldChar w:fldCharType="separate"/>
        </w:r>
        <w:r>
          <w:rPr>
            <w:noProof/>
            <w:webHidden/>
          </w:rPr>
          <w:t>3</w:t>
        </w:r>
        <w:r>
          <w:rPr>
            <w:noProof/>
            <w:webHidden/>
          </w:rPr>
          <w:fldChar w:fldCharType="end"/>
        </w:r>
      </w:hyperlink>
    </w:p>
    <w:p w14:paraId="5625505A" w14:textId="5A327F99" w:rsidR="00156920" w:rsidRDefault="00156920">
      <w:pPr>
        <w:pStyle w:val="TM3"/>
        <w:tabs>
          <w:tab w:val="right" w:leader="dot" w:pos="10478"/>
        </w:tabs>
        <w:rPr>
          <w:rFonts w:eastAsiaTheme="minorEastAsia" w:cstheme="minorBidi"/>
          <w:i w:val="0"/>
          <w:iCs w:val="0"/>
          <w:noProof/>
          <w:sz w:val="22"/>
          <w:szCs w:val="22"/>
        </w:rPr>
      </w:pPr>
      <w:hyperlink w:anchor="_Toc208392162" w:history="1">
        <w:r w:rsidRPr="00306CC0">
          <w:rPr>
            <w:rStyle w:val="Lienhypertexte"/>
            <w:rFonts w:ascii="Times New Roman" w:hAnsi="Times New Roman" w:cs="Times New Roman"/>
            <w:noProof/>
          </w:rPr>
          <w:t>1.3 - Circulation, réseaux et équipement</w:t>
        </w:r>
        <w:r>
          <w:rPr>
            <w:noProof/>
            <w:webHidden/>
          </w:rPr>
          <w:tab/>
        </w:r>
        <w:r>
          <w:rPr>
            <w:noProof/>
            <w:webHidden/>
          </w:rPr>
          <w:fldChar w:fldCharType="begin"/>
        </w:r>
        <w:r>
          <w:rPr>
            <w:noProof/>
            <w:webHidden/>
          </w:rPr>
          <w:instrText xml:space="preserve"> PAGEREF _Toc208392162 \h </w:instrText>
        </w:r>
        <w:r>
          <w:rPr>
            <w:noProof/>
            <w:webHidden/>
          </w:rPr>
        </w:r>
        <w:r>
          <w:rPr>
            <w:noProof/>
            <w:webHidden/>
          </w:rPr>
          <w:fldChar w:fldCharType="separate"/>
        </w:r>
        <w:r>
          <w:rPr>
            <w:noProof/>
            <w:webHidden/>
          </w:rPr>
          <w:t>3</w:t>
        </w:r>
        <w:r>
          <w:rPr>
            <w:noProof/>
            <w:webHidden/>
          </w:rPr>
          <w:fldChar w:fldCharType="end"/>
        </w:r>
      </w:hyperlink>
    </w:p>
    <w:p w14:paraId="708875BE" w14:textId="4EAD3A8B" w:rsidR="00156920" w:rsidRDefault="00156920">
      <w:pPr>
        <w:pStyle w:val="TM3"/>
        <w:tabs>
          <w:tab w:val="right" w:leader="dot" w:pos="10478"/>
        </w:tabs>
        <w:rPr>
          <w:rFonts w:eastAsiaTheme="minorEastAsia" w:cstheme="minorBidi"/>
          <w:i w:val="0"/>
          <w:iCs w:val="0"/>
          <w:noProof/>
          <w:sz w:val="22"/>
          <w:szCs w:val="22"/>
        </w:rPr>
      </w:pPr>
      <w:hyperlink w:anchor="_Toc208392163" w:history="1">
        <w:r w:rsidRPr="00306CC0">
          <w:rPr>
            <w:rStyle w:val="Lienhypertexte"/>
            <w:rFonts w:ascii="Times New Roman" w:hAnsi="Times New Roman" w:cs="Times New Roman"/>
            <w:noProof/>
          </w:rPr>
          <w:t>1.4 - Textes et règlements de référence</w:t>
        </w:r>
        <w:r>
          <w:rPr>
            <w:noProof/>
            <w:webHidden/>
          </w:rPr>
          <w:tab/>
        </w:r>
        <w:r>
          <w:rPr>
            <w:noProof/>
            <w:webHidden/>
          </w:rPr>
          <w:fldChar w:fldCharType="begin"/>
        </w:r>
        <w:r>
          <w:rPr>
            <w:noProof/>
            <w:webHidden/>
          </w:rPr>
          <w:instrText xml:space="preserve"> PAGEREF _Toc208392163 \h </w:instrText>
        </w:r>
        <w:r>
          <w:rPr>
            <w:noProof/>
            <w:webHidden/>
          </w:rPr>
        </w:r>
        <w:r>
          <w:rPr>
            <w:noProof/>
            <w:webHidden/>
          </w:rPr>
          <w:fldChar w:fldCharType="separate"/>
        </w:r>
        <w:r>
          <w:rPr>
            <w:noProof/>
            <w:webHidden/>
          </w:rPr>
          <w:t>4</w:t>
        </w:r>
        <w:r>
          <w:rPr>
            <w:noProof/>
            <w:webHidden/>
          </w:rPr>
          <w:fldChar w:fldCharType="end"/>
        </w:r>
      </w:hyperlink>
    </w:p>
    <w:p w14:paraId="3E19ED30" w14:textId="27F847E7" w:rsidR="00156920" w:rsidRDefault="00156920">
      <w:pPr>
        <w:pStyle w:val="TM3"/>
        <w:tabs>
          <w:tab w:val="right" w:leader="dot" w:pos="10478"/>
        </w:tabs>
        <w:rPr>
          <w:rFonts w:eastAsiaTheme="minorEastAsia" w:cstheme="minorBidi"/>
          <w:i w:val="0"/>
          <w:iCs w:val="0"/>
          <w:noProof/>
          <w:sz w:val="22"/>
          <w:szCs w:val="22"/>
        </w:rPr>
      </w:pPr>
      <w:hyperlink w:anchor="_Toc208392164" w:history="1">
        <w:r w:rsidRPr="00306CC0">
          <w:rPr>
            <w:rStyle w:val="Lienhypertexte"/>
            <w:rFonts w:ascii="Times New Roman" w:hAnsi="Times New Roman" w:cs="Times New Roman"/>
            <w:noProof/>
          </w:rPr>
          <w:t>1.4.1 - Document annexé</w:t>
        </w:r>
        <w:r>
          <w:rPr>
            <w:noProof/>
            <w:webHidden/>
          </w:rPr>
          <w:tab/>
        </w:r>
        <w:r>
          <w:rPr>
            <w:noProof/>
            <w:webHidden/>
          </w:rPr>
          <w:fldChar w:fldCharType="begin"/>
        </w:r>
        <w:r>
          <w:rPr>
            <w:noProof/>
            <w:webHidden/>
          </w:rPr>
          <w:instrText xml:space="preserve"> PAGEREF _Toc208392164 \h </w:instrText>
        </w:r>
        <w:r>
          <w:rPr>
            <w:noProof/>
            <w:webHidden/>
          </w:rPr>
        </w:r>
        <w:r>
          <w:rPr>
            <w:noProof/>
            <w:webHidden/>
          </w:rPr>
          <w:fldChar w:fldCharType="separate"/>
        </w:r>
        <w:r>
          <w:rPr>
            <w:noProof/>
            <w:webHidden/>
          </w:rPr>
          <w:t>4</w:t>
        </w:r>
        <w:r>
          <w:rPr>
            <w:noProof/>
            <w:webHidden/>
          </w:rPr>
          <w:fldChar w:fldCharType="end"/>
        </w:r>
      </w:hyperlink>
    </w:p>
    <w:p w14:paraId="03AD2B53" w14:textId="637DDD7B" w:rsidR="00156920" w:rsidRDefault="00156920">
      <w:pPr>
        <w:pStyle w:val="TM3"/>
        <w:tabs>
          <w:tab w:val="right" w:leader="dot" w:pos="10478"/>
        </w:tabs>
        <w:rPr>
          <w:rFonts w:eastAsiaTheme="minorEastAsia" w:cstheme="minorBidi"/>
          <w:i w:val="0"/>
          <w:iCs w:val="0"/>
          <w:noProof/>
          <w:sz w:val="22"/>
          <w:szCs w:val="22"/>
        </w:rPr>
      </w:pPr>
      <w:hyperlink w:anchor="_Toc208392165" w:history="1">
        <w:r w:rsidRPr="00306CC0">
          <w:rPr>
            <w:rStyle w:val="Lienhypertexte"/>
            <w:rFonts w:ascii="Times New Roman" w:hAnsi="Times New Roman" w:cs="Times New Roman"/>
            <w:noProof/>
          </w:rPr>
          <w:t>1.4.2 - Dérogations</w:t>
        </w:r>
        <w:r>
          <w:rPr>
            <w:noProof/>
            <w:webHidden/>
          </w:rPr>
          <w:tab/>
        </w:r>
        <w:r>
          <w:rPr>
            <w:noProof/>
            <w:webHidden/>
          </w:rPr>
          <w:fldChar w:fldCharType="begin"/>
        </w:r>
        <w:r>
          <w:rPr>
            <w:noProof/>
            <w:webHidden/>
          </w:rPr>
          <w:instrText xml:space="preserve"> PAGEREF _Toc208392165 \h </w:instrText>
        </w:r>
        <w:r>
          <w:rPr>
            <w:noProof/>
            <w:webHidden/>
          </w:rPr>
        </w:r>
        <w:r>
          <w:rPr>
            <w:noProof/>
            <w:webHidden/>
          </w:rPr>
          <w:fldChar w:fldCharType="separate"/>
        </w:r>
        <w:r>
          <w:rPr>
            <w:noProof/>
            <w:webHidden/>
          </w:rPr>
          <w:t>4</w:t>
        </w:r>
        <w:r>
          <w:rPr>
            <w:noProof/>
            <w:webHidden/>
          </w:rPr>
          <w:fldChar w:fldCharType="end"/>
        </w:r>
      </w:hyperlink>
    </w:p>
    <w:p w14:paraId="2563BD4F" w14:textId="3BB0E7A2" w:rsidR="00156920" w:rsidRDefault="00156920">
      <w:pPr>
        <w:pStyle w:val="TM3"/>
        <w:tabs>
          <w:tab w:val="right" w:leader="dot" w:pos="10478"/>
        </w:tabs>
        <w:rPr>
          <w:rFonts w:eastAsiaTheme="minorEastAsia" w:cstheme="minorBidi"/>
          <w:i w:val="0"/>
          <w:iCs w:val="0"/>
          <w:noProof/>
          <w:sz w:val="22"/>
          <w:szCs w:val="22"/>
        </w:rPr>
      </w:pPr>
      <w:hyperlink w:anchor="_Toc208392166" w:history="1">
        <w:r w:rsidRPr="00306CC0">
          <w:rPr>
            <w:rStyle w:val="Lienhypertexte"/>
            <w:rFonts w:ascii="Times New Roman" w:hAnsi="Times New Roman" w:cs="Times New Roman"/>
            <w:noProof/>
          </w:rPr>
          <w:t>1.5 - Obligations et mesures diverses</w:t>
        </w:r>
        <w:r>
          <w:rPr>
            <w:noProof/>
            <w:webHidden/>
          </w:rPr>
          <w:tab/>
        </w:r>
        <w:r>
          <w:rPr>
            <w:noProof/>
            <w:webHidden/>
          </w:rPr>
          <w:fldChar w:fldCharType="begin"/>
        </w:r>
        <w:r>
          <w:rPr>
            <w:noProof/>
            <w:webHidden/>
          </w:rPr>
          <w:instrText xml:space="preserve"> PAGEREF _Toc208392166 \h </w:instrText>
        </w:r>
        <w:r>
          <w:rPr>
            <w:noProof/>
            <w:webHidden/>
          </w:rPr>
        </w:r>
        <w:r>
          <w:rPr>
            <w:noProof/>
            <w:webHidden/>
          </w:rPr>
          <w:fldChar w:fldCharType="separate"/>
        </w:r>
        <w:r>
          <w:rPr>
            <w:noProof/>
            <w:webHidden/>
          </w:rPr>
          <w:t>4</w:t>
        </w:r>
        <w:r>
          <w:rPr>
            <w:noProof/>
            <w:webHidden/>
          </w:rPr>
          <w:fldChar w:fldCharType="end"/>
        </w:r>
      </w:hyperlink>
    </w:p>
    <w:p w14:paraId="7E625557" w14:textId="5FD034DB" w:rsidR="00156920" w:rsidRDefault="00156920">
      <w:pPr>
        <w:pStyle w:val="TM3"/>
        <w:tabs>
          <w:tab w:val="right" w:leader="dot" w:pos="10478"/>
        </w:tabs>
        <w:rPr>
          <w:rFonts w:eastAsiaTheme="minorEastAsia" w:cstheme="minorBidi"/>
          <w:i w:val="0"/>
          <w:iCs w:val="0"/>
          <w:noProof/>
          <w:sz w:val="22"/>
          <w:szCs w:val="22"/>
        </w:rPr>
      </w:pPr>
      <w:hyperlink w:anchor="_Toc208392167" w:history="1">
        <w:r w:rsidRPr="00306CC0">
          <w:rPr>
            <w:rStyle w:val="Lienhypertexte"/>
            <w:rFonts w:ascii="Times New Roman" w:hAnsi="Times New Roman" w:cs="Times New Roman"/>
            <w:noProof/>
          </w:rPr>
          <w:t>1.5.1 - Coordination des travaux</w:t>
        </w:r>
        <w:r>
          <w:rPr>
            <w:noProof/>
            <w:webHidden/>
          </w:rPr>
          <w:tab/>
        </w:r>
        <w:r>
          <w:rPr>
            <w:noProof/>
            <w:webHidden/>
          </w:rPr>
          <w:fldChar w:fldCharType="begin"/>
        </w:r>
        <w:r>
          <w:rPr>
            <w:noProof/>
            <w:webHidden/>
          </w:rPr>
          <w:instrText xml:space="preserve"> PAGEREF _Toc208392167 \h </w:instrText>
        </w:r>
        <w:r>
          <w:rPr>
            <w:noProof/>
            <w:webHidden/>
          </w:rPr>
        </w:r>
        <w:r>
          <w:rPr>
            <w:noProof/>
            <w:webHidden/>
          </w:rPr>
          <w:fldChar w:fldCharType="separate"/>
        </w:r>
        <w:r>
          <w:rPr>
            <w:noProof/>
            <w:webHidden/>
          </w:rPr>
          <w:t>4</w:t>
        </w:r>
        <w:r>
          <w:rPr>
            <w:noProof/>
            <w:webHidden/>
          </w:rPr>
          <w:fldChar w:fldCharType="end"/>
        </w:r>
      </w:hyperlink>
    </w:p>
    <w:p w14:paraId="1D70DC0D" w14:textId="17EE4653" w:rsidR="00156920" w:rsidRDefault="00156920">
      <w:pPr>
        <w:pStyle w:val="TM3"/>
        <w:tabs>
          <w:tab w:val="right" w:leader="dot" w:pos="10478"/>
        </w:tabs>
        <w:rPr>
          <w:rFonts w:eastAsiaTheme="minorEastAsia" w:cstheme="minorBidi"/>
          <w:i w:val="0"/>
          <w:iCs w:val="0"/>
          <w:noProof/>
          <w:sz w:val="22"/>
          <w:szCs w:val="22"/>
        </w:rPr>
      </w:pPr>
      <w:hyperlink w:anchor="_Toc208392168" w:history="1">
        <w:r w:rsidRPr="00306CC0">
          <w:rPr>
            <w:rStyle w:val="Lienhypertexte"/>
            <w:rFonts w:ascii="Times New Roman" w:hAnsi="Times New Roman" w:cs="Times New Roman"/>
            <w:noProof/>
          </w:rPr>
          <w:t>1.5.2 - Prescription environnementale</w:t>
        </w:r>
        <w:r>
          <w:rPr>
            <w:noProof/>
            <w:webHidden/>
          </w:rPr>
          <w:tab/>
        </w:r>
        <w:r>
          <w:rPr>
            <w:noProof/>
            <w:webHidden/>
          </w:rPr>
          <w:fldChar w:fldCharType="begin"/>
        </w:r>
        <w:r>
          <w:rPr>
            <w:noProof/>
            <w:webHidden/>
          </w:rPr>
          <w:instrText xml:space="preserve"> PAGEREF _Toc208392168 \h </w:instrText>
        </w:r>
        <w:r>
          <w:rPr>
            <w:noProof/>
            <w:webHidden/>
          </w:rPr>
        </w:r>
        <w:r>
          <w:rPr>
            <w:noProof/>
            <w:webHidden/>
          </w:rPr>
          <w:fldChar w:fldCharType="separate"/>
        </w:r>
        <w:r>
          <w:rPr>
            <w:noProof/>
            <w:webHidden/>
          </w:rPr>
          <w:t>4</w:t>
        </w:r>
        <w:r>
          <w:rPr>
            <w:noProof/>
            <w:webHidden/>
          </w:rPr>
          <w:fldChar w:fldCharType="end"/>
        </w:r>
      </w:hyperlink>
    </w:p>
    <w:p w14:paraId="0DB69280" w14:textId="609BB09B" w:rsidR="00156920" w:rsidRDefault="00156920">
      <w:pPr>
        <w:pStyle w:val="TM3"/>
        <w:tabs>
          <w:tab w:val="right" w:leader="dot" w:pos="10478"/>
        </w:tabs>
        <w:rPr>
          <w:rFonts w:eastAsiaTheme="minorEastAsia" w:cstheme="minorBidi"/>
          <w:i w:val="0"/>
          <w:iCs w:val="0"/>
          <w:noProof/>
          <w:sz w:val="22"/>
          <w:szCs w:val="22"/>
        </w:rPr>
      </w:pPr>
      <w:hyperlink w:anchor="_Toc208392169" w:history="1">
        <w:r w:rsidRPr="00306CC0">
          <w:rPr>
            <w:rStyle w:val="Lienhypertexte"/>
            <w:rFonts w:ascii="Times New Roman" w:hAnsi="Times New Roman" w:cs="Times New Roman"/>
            <w:noProof/>
          </w:rPr>
          <w:t>1.6 - Mesures d’ordre social</w:t>
        </w:r>
        <w:r>
          <w:rPr>
            <w:noProof/>
            <w:webHidden/>
          </w:rPr>
          <w:tab/>
        </w:r>
        <w:r>
          <w:rPr>
            <w:noProof/>
            <w:webHidden/>
          </w:rPr>
          <w:fldChar w:fldCharType="begin"/>
        </w:r>
        <w:r>
          <w:rPr>
            <w:noProof/>
            <w:webHidden/>
          </w:rPr>
          <w:instrText xml:space="preserve"> PAGEREF _Toc208392169 \h </w:instrText>
        </w:r>
        <w:r>
          <w:rPr>
            <w:noProof/>
            <w:webHidden/>
          </w:rPr>
        </w:r>
        <w:r>
          <w:rPr>
            <w:noProof/>
            <w:webHidden/>
          </w:rPr>
          <w:fldChar w:fldCharType="separate"/>
        </w:r>
        <w:r>
          <w:rPr>
            <w:noProof/>
            <w:webHidden/>
          </w:rPr>
          <w:t>4</w:t>
        </w:r>
        <w:r>
          <w:rPr>
            <w:noProof/>
            <w:webHidden/>
          </w:rPr>
          <w:fldChar w:fldCharType="end"/>
        </w:r>
      </w:hyperlink>
    </w:p>
    <w:p w14:paraId="301EFFAF" w14:textId="1F66D519" w:rsidR="00156920" w:rsidRDefault="00156920">
      <w:pPr>
        <w:pStyle w:val="TM3"/>
        <w:tabs>
          <w:tab w:val="right" w:leader="dot" w:pos="10478"/>
        </w:tabs>
        <w:rPr>
          <w:rFonts w:eastAsiaTheme="minorEastAsia" w:cstheme="minorBidi"/>
          <w:i w:val="0"/>
          <w:iCs w:val="0"/>
          <w:noProof/>
          <w:sz w:val="22"/>
          <w:szCs w:val="22"/>
        </w:rPr>
      </w:pPr>
      <w:hyperlink w:anchor="_Toc208392170" w:history="1">
        <w:r w:rsidRPr="00306CC0">
          <w:rPr>
            <w:rStyle w:val="Lienhypertexte"/>
            <w:rFonts w:ascii="Times New Roman" w:hAnsi="Times New Roman" w:cs="Times New Roman"/>
            <w:noProof/>
          </w:rPr>
          <w:t>1.6.1 - Réglementation</w:t>
        </w:r>
        <w:r>
          <w:rPr>
            <w:noProof/>
            <w:webHidden/>
          </w:rPr>
          <w:tab/>
        </w:r>
        <w:r>
          <w:rPr>
            <w:noProof/>
            <w:webHidden/>
          </w:rPr>
          <w:fldChar w:fldCharType="begin"/>
        </w:r>
        <w:r>
          <w:rPr>
            <w:noProof/>
            <w:webHidden/>
          </w:rPr>
          <w:instrText xml:space="preserve"> PAGEREF _Toc208392170 \h </w:instrText>
        </w:r>
        <w:r>
          <w:rPr>
            <w:noProof/>
            <w:webHidden/>
          </w:rPr>
        </w:r>
        <w:r>
          <w:rPr>
            <w:noProof/>
            <w:webHidden/>
          </w:rPr>
          <w:fldChar w:fldCharType="separate"/>
        </w:r>
        <w:r>
          <w:rPr>
            <w:noProof/>
            <w:webHidden/>
          </w:rPr>
          <w:t>4</w:t>
        </w:r>
        <w:r>
          <w:rPr>
            <w:noProof/>
            <w:webHidden/>
          </w:rPr>
          <w:fldChar w:fldCharType="end"/>
        </w:r>
      </w:hyperlink>
    </w:p>
    <w:p w14:paraId="3043A57B" w14:textId="7300F127" w:rsidR="00156920" w:rsidRDefault="00156920">
      <w:pPr>
        <w:pStyle w:val="TM3"/>
        <w:tabs>
          <w:tab w:val="right" w:leader="dot" w:pos="10478"/>
        </w:tabs>
        <w:rPr>
          <w:rFonts w:eastAsiaTheme="minorEastAsia" w:cstheme="minorBidi"/>
          <w:i w:val="0"/>
          <w:iCs w:val="0"/>
          <w:noProof/>
          <w:sz w:val="22"/>
          <w:szCs w:val="22"/>
        </w:rPr>
      </w:pPr>
      <w:hyperlink w:anchor="_Toc208392171" w:history="1">
        <w:r w:rsidRPr="00306CC0">
          <w:rPr>
            <w:rStyle w:val="Lienhypertexte"/>
            <w:rFonts w:ascii="Times New Roman" w:hAnsi="Times New Roman" w:cs="Times New Roman"/>
            <w:noProof/>
          </w:rPr>
          <w:t>1.6.2 - Mesures de protection et de sécurité individuelle</w:t>
        </w:r>
        <w:r>
          <w:rPr>
            <w:noProof/>
            <w:webHidden/>
          </w:rPr>
          <w:tab/>
        </w:r>
        <w:r>
          <w:rPr>
            <w:noProof/>
            <w:webHidden/>
          </w:rPr>
          <w:fldChar w:fldCharType="begin"/>
        </w:r>
        <w:r>
          <w:rPr>
            <w:noProof/>
            <w:webHidden/>
          </w:rPr>
          <w:instrText xml:space="preserve"> PAGEREF _Toc208392171 \h </w:instrText>
        </w:r>
        <w:r>
          <w:rPr>
            <w:noProof/>
            <w:webHidden/>
          </w:rPr>
        </w:r>
        <w:r>
          <w:rPr>
            <w:noProof/>
            <w:webHidden/>
          </w:rPr>
          <w:fldChar w:fldCharType="separate"/>
        </w:r>
        <w:r>
          <w:rPr>
            <w:noProof/>
            <w:webHidden/>
          </w:rPr>
          <w:t>5</w:t>
        </w:r>
        <w:r>
          <w:rPr>
            <w:noProof/>
            <w:webHidden/>
          </w:rPr>
          <w:fldChar w:fldCharType="end"/>
        </w:r>
      </w:hyperlink>
    </w:p>
    <w:p w14:paraId="2E302F69" w14:textId="0CBB80CE" w:rsidR="00156920" w:rsidRDefault="00156920">
      <w:pPr>
        <w:pStyle w:val="TM1"/>
        <w:tabs>
          <w:tab w:val="right" w:leader="dot" w:pos="10478"/>
        </w:tabs>
        <w:rPr>
          <w:rFonts w:eastAsiaTheme="minorEastAsia" w:cstheme="minorBidi"/>
          <w:b w:val="0"/>
          <w:bCs w:val="0"/>
          <w:caps w:val="0"/>
          <w:noProof/>
          <w:sz w:val="22"/>
          <w:szCs w:val="22"/>
        </w:rPr>
      </w:pPr>
      <w:hyperlink w:anchor="_Toc208392172" w:history="1">
        <w:r w:rsidRPr="00306CC0">
          <w:rPr>
            <w:rStyle w:val="Lienhypertexte"/>
            <w:rFonts w:ascii="Times New Roman" w:hAnsi="Times New Roman" w:cs="Times New Roman"/>
            <w:i/>
            <w:noProof/>
          </w:rPr>
          <w:t>chapitre 2 – provenance et qualite des materiaux</w:t>
        </w:r>
        <w:r>
          <w:rPr>
            <w:noProof/>
            <w:webHidden/>
          </w:rPr>
          <w:tab/>
        </w:r>
        <w:r>
          <w:rPr>
            <w:noProof/>
            <w:webHidden/>
          </w:rPr>
          <w:fldChar w:fldCharType="begin"/>
        </w:r>
        <w:r>
          <w:rPr>
            <w:noProof/>
            <w:webHidden/>
          </w:rPr>
          <w:instrText xml:space="preserve"> PAGEREF _Toc208392172 \h </w:instrText>
        </w:r>
        <w:r>
          <w:rPr>
            <w:noProof/>
            <w:webHidden/>
          </w:rPr>
        </w:r>
        <w:r>
          <w:rPr>
            <w:noProof/>
            <w:webHidden/>
          </w:rPr>
          <w:fldChar w:fldCharType="separate"/>
        </w:r>
        <w:r>
          <w:rPr>
            <w:noProof/>
            <w:webHidden/>
          </w:rPr>
          <w:t>5</w:t>
        </w:r>
        <w:r>
          <w:rPr>
            <w:noProof/>
            <w:webHidden/>
          </w:rPr>
          <w:fldChar w:fldCharType="end"/>
        </w:r>
      </w:hyperlink>
    </w:p>
    <w:p w14:paraId="09978CD0" w14:textId="38B7FBDC" w:rsidR="00156920" w:rsidRDefault="00156920">
      <w:pPr>
        <w:pStyle w:val="TM3"/>
        <w:tabs>
          <w:tab w:val="right" w:leader="dot" w:pos="10478"/>
        </w:tabs>
        <w:rPr>
          <w:rFonts w:eastAsiaTheme="minorEastAsia" w:cstheme="minorBidi"/>
          <w:i w:val="0"/>
          <w:iCs w:val="0"/>
          <w:noProof/>
          <w:sz w:val="22"/>
          <w:szCs w:val="22"/>
        </w:rPr>
      </w:pPr>
      <w:hyperlink w:anchor="_Toc208392173" w:history="1">
        <w:r w:rsidRPr="00306CC0">
          <w:rPr>
            <w:rStyle w:val="Lienhypertexte"/>
            <w:rFonts w:ascii="Times New Roman" w:hAnsi="Times New Roman" w:cs="Times New Roman"/>
            <w:noProof/>
          </w:rPr>
          <w:t>2.1 - Provenance</w:t>
        </w:r>
        <w:r>
          <w:rPr>
            <w:noProof/>
            <w:webHidden/>
          </w:rPr>
          <w:tab/>
        </w:r>
        <w:r>
          <w:rPr>
            <w:noProof/>
            <w:webHidden/>
          </w:rPr>
          <w:fldChar w:fldCharType="begin"/>
        </w:r>
        <w:r>
          <w:rPr>
            <w:noProof/>
            <w:webHidden/>
          </w:rPr>
          <w:instrText xml:space="preserve"> PAGEREF _Toc208392173 \h </w:instrText>
        </w:r>
        <w:r>
          <w:rPr>
            <w:noProof/>
            <w:webHidden/>
          </w:rPr>
        </w:r>
        <w:r>
          <w:rPr>
            <w:noProof/>
            <w:webHidden/>
          </w:rPr>
          <w:fldChar w:fldCharType="separate"/>
        </w:r>
        <w:r>
          <w:rPr>
            <w:noProof/>
            <w:webHidden/>
          </w:rPr>
          <w:t>5</w:t>
        </w:r>
        <w:r>
          <w:rPr>
            <w:noProof/>
            <w:webHidden/>
          </w:rPr>
          <w:fldChar w:fldCharType="end"/>
        </w:r>
      </w:hyperlink>
    </w:p>
    <w:p w14:paraId="1601CDD9" w14:textId="4947AC2E" w:rsidR="00156920" w:rsidRDefault="00156920">
      <w:pPr>
        <w:pStyle w:val="TM3"/>
        <w:tabs>
          <w:tab w:val="right" w:leader="dot" w:pos="10478"/>
        </w:tabs>
        <w:rPr>
          <w:rFonts w:eastAsiaTheme="minorEastAsia" w:cstheme="minorBidi"/>
          <w:i w:val="0"/>
          <w:iCs w:val="0"/>
          <w:noProof/>
          <w:sz w:val="22"/>
          <w:szCs w:val="22"/>
        </w:rPr>
      </w:pPr>
      <w:hyperlink w:anchor="_Toc208392174" w:history="1">
        <w:r w:rsidRPr="00306CC0">
          <w:rPr>
            <w:rStyle w:val="Lienhypertexte"/>
            <w:rFonts w:ascii="Times New Roman" w:hAnsi="Times New Roman" w:cs="Times New Roman"/>
            <w:noProof/>
          </w:rPr>
          <w:t>2.2 - Qualité</w:t>
        </w:r>
        <w:r>
          <w:rPr>
            <w:noProof/>
            <w:webHidden/>
          </w:rPr>
          <w:tab/>
        </w:r>
        <w:r>
          <w:rPr>
            <w:noProof/>
            <w:webHidden/>
          </w:rPr>
          <w:fldChar w:fldCharType="begin"/>
        </w:r>
        <w:r>
          <w:rPr>
            <w:noProof/>
            <w:webHidden/>
          </w:rPr>
          <w:instrText xml:space="preserve"> PAGEREF _Toc208392174 \h </w:instrText>
        </w:r>
        <w:r>
          <w:rPr>
            <w:noProof/>
            <w:webHidden/>
          </w:rPr>
        </w:r>
        <w:r>
          <w:rPr>
            <w:noProof/>
            <w:webHidden/>
          </w:rPr>
          <w:fldChar w:fldCharType="separate"/>
        </w:r>
        <w:r>
          <w:rPr>
            <w:noProof/>
            <w:webHidden/>
          </w:rPr>
          <w:t>5</w:t>
        </w:r>
        <w:r>
          <w:rPr>
            <w:noProof/>
            <w:webHidden/>
          </w:rPr>
          <w:fldChar w:fldCharType="end"/>
        </w:r>
      </w:hyperlink>
    </w:p>
    <w:p w14:paraId="5E42BFD8" w14:textId="624A3D01" w:rsidR="00156920" w:rsidRDefault="00156920">
      <w:pPr>
        <w:pStyle w:val="TM3"/>
        <w:tabs>
          <w:tab w:val="right" w:leader="dot" w:pos="10478"/>
        </w:tabs>
        <w:rPr>
          <w:rFonts w:eastAsiaTheme="minorEastAsia" w:cstheme="minorBidi"/>
          <w:i w:val="0"/>
          <w:iCs w:val="0"/>
          <w:noProof/>
          <w:sz w:val="22"/>
          <w:szCs w:val="22"/>
        </w:rPr>
      </w:pPr>
      <w:hyperlink w:anchor="_Toc208392175" w:history="1">
        <w:r w:rsidRPr="00306CC0">
          <w:rPr>
            <w:rStyle w:val="Lienhypertexte"/>
            <w:rFonts w:ascii="Times New Roman" w:hAnsi="Times New Roman" w:cs="Times New Roman"/>
            <w:noProof/>
          </w:rPr>
          <w:t>2.3 - Matériels</w:t>
        </w:r>
        <w:r>
          <w:rPr>
            <w:noProof/>
            <w:webHidden/>
          </w:rPr>
          <w:tab/>
        </w:r>
        <w:r>
          <w:rPr>
            <w:noProof/>
            <w:webHidden/>
          </w:rPr>
          <w:fldChar w:fldCharType="begin"/>
        </w:r>
        <w:r>
          <w:rPr>
            <w:noProof/>
            <w:webHidden/>
          </w:rPr>
          <w:instrText xml:space="preserve"> PAGEREF _Toc208392175 \h </w:instrText>
        </w:r>
        <w:r>
          <w:rPr>
            <w:noProof/>
            <w:webHidden/>
          </w:rPr>
        </w:r>
        <w:r>
          <w:rPr>
            <w:noProof/>
            <w:webHidden/>
          </w:rPr>
          <w:fldChar w:fldCharType="separate"/>
        </w:r>
        <w:r>
          <w:rPr>
            <w:noProof/>
            <w:webHidden/>
          </w:rPr>
          <w:t>5</w:t>
        </w:r>
        <w:r>
          <w:rPr>
            <w:noProof/>
            <w:webHidden/>
          </w:rPr>
          <w:fldChar w:fldCharType="end"/>
        </w:r>
      </w:hyperlink>
    </w:p>
    <w:p w14:paraId="41C69C48" w14:textId="0B737137" w:rsidR="00156920" w:rsidRDefault="00156920">
      <w:pPr>
        <w:pStyle w:val="TM1"/>
        <w:tabs>
          <w:tab w:val="right" w:leader="dot" w:pos="10478"/>
        </w:tabs>
        <w:rPr>
          <w:rFonts w:eastAsiaTheme="minorEastAsia" w:cstheme="minorBidi"/>
          <w:b w:val="0"/>
          <w:bCs w:val="0"/>
          <w:caps w:val="0"/>
          <w:noProof/>
          <w:sz w:val="22"/>
          <w:szCs w:val="22"/>
        </w:rPr>
      </w:pPr>
      <w:hyperlink w:anchor="_Toc208392176" w:history="1">
        <w:r w:rsidRPr="00306CC0">
          <w:rPr>
            <w:rStyle w:val="Lienhypertexte"/>
            <w:rFonts w:ascii="Times New Roman" w:hAnsi="Times New Roman" w:cs="Times New Roman"/>
            <w:i/>
            <w:noProof/>
          </w:rPr>
          <w:t>chapitre 3 – MODE D’EXECUTION DES TRAVAUX</w:t>
        </w:r>
        <w:r>
          <w:rPr>
            <w:noProof/>
            <w:webHidden/>
          </w:rPr>
          <w:tab/>
        </w:r>
        <w:r>
          <w:rPr>
            <w:noProof/>
            <w:webHidden/>
          </w:rPr>
          <w:fldChar w:fldCharType="begin"/>
        </w:r>
        <w:r>
          <w:rPr>
            <w:noProof/>
            <w:webHidden/>
          </w:rPr>
          <w:instrText xml:space="preserve"> PAGEREF _Toc208392176 \h </w:instrText>
        </w:r>
        <w:r>
          <w:rPr>
            <w:noProof/>
            <w:webHidden/>
          </w:rPr>
        </w:r>
        <w:r>
          <w:rPr>
            <w:noProof/>
            <w:webHidden/>
          </w:rPr>
          <w:fldChar w:fldCharType="separate"/>
        </w:r>
        <w:r>
          <w:rPr>
            <w:noProof/>
            <w:webHidden/>
          </w:rPr>
          <w:t>6</w:t>
        </w:r>
        <w:r>
          <w:rPr>
            <w:noProof/>
            <w:webHidden/>
          </w:rPr>
          <w:fldChar w:fldCharType="end"/>
        </w:r>
      </w:hyperlink>
    </w:p>
    <w:p w14:paraId="7B6655B0" w14:textId="152C7933" w:rsidR="00156920" w:rsidRDefault="00156920">
      <w:pPr>
        <w:pStyle w:val="TM3"/>
        <w:tabs>
          <w:tab w:val="right" w:leader="dot" w:pos="10478"/>
        </w:tabs>
        <w:rPr>
          <w:rFonts w:eastAsiaTheme="minorEastAsia" w:cstheme="minorBidi"/>
          <w:i w:val="0"/>
          <w:iCs w:val="0"/>
          <w:noProof/>
          <w:sz w:val="22"/>
          <w:szCs w:val="22"/>
        </w:rPr>
      </w:pPr>
      <w:hyperlink w:anchor="_Toc208392177" w:history="1">
        <w:r w:rsidRPr="00306CC0">
          <w:rPr>
            <w:rStyle w:val="Lienhypertexte"/>
            <w:rFonts w:ascii="Times New Roman" w:hAnsi="Times New Roman" w:cs="Times New Roman"/>
            <w:noProof/>
          </w:rPr>
          <w:t>3.1 - Signalisation temporaire de chantier</w:t>
        </w:r>
        <w:r>
          <w:rPr>
            <w:noProof/>
            <w:webHidden/>
          </w:rPr>
          <w:tab/>
        </w:r>
        <w:r>
          <w:rPr>
            <w:noProof/>
            <w:webHidden/>
          </w:rPr>
          <w:fldChar w:fldCharType="begin"/>
        </w:r>
        <w:r>
          <w:rPr>
            <w:noProof/>
            <w:webHidden/>
          </w:rPr>
          <w:instrText xml:space="preserve"> PAGEREF _Toc208392177 \h </w:instrText>
        </w:r>
        <w:r>
          <w:rPr>
            <w:noProof/>
            <w:webHidden/>
          </w:rPr>
        </w:r>
        <w:r>
          <w:rPr>
            <w:noProof/>
            <w:webHidden/>
          </w:rPr>
          <w:fldChar w:fldCharType="separate"/>
        </w:r>
        <w:r>
          <w:rPr>
            <w:noProof/>
            <w:webHidden/>
          </w:rPr>
          <w:t>6</w:t>
        </w:r>
        <w:r>
          <w:rPr>
            <w:noProof/>
            <w:webHidden/>
          </w:rPr>
          <w:fldChar w:fldCharType="end"/>
        </w:r>
      </w:hyperlink>
    </w:p>
    <w:p w14:paraId="1FF2317B" w14:textId="19070EA5" w:rsidR="00156920" w:rsidRDefault="00156920">
      <w:pPr>
        <w:pStyle w:val="TM3"/>
        <w:tabs>
          <w:tab w:val="right" w:leader="dot" w:pos="10478"/>
        </w:tabs>
        <w:rPr>
          <w:rFonts w:eastAsiaTheme="minorEastAsia" w:cstheme="minorBidi"/>
          <w:i w:val="0"/>
          <w:iCs w:val="0"/>
          <w:noProof/>
          <w:sz w:val="22"/>
          <w:szCs w:val="22"/>
        </w:rPr>
      </w:pPr>
      <w:hyperlink w:anchor="_Toc208392178" w:history="1">
        <w:r w:rsidRPr="00306CC0">
          <w:rPr>
            <w:rStyle w:val="Lienhypertexte"/>
            <w:rFonts w:ascii="Times New Roman" w:hAnsi="Times New Roman" w:cs="Times New Roman"/>
            <w:noProof/>
          </w:rPr>
          <w:t>3.2 - Déplacement d’équipe</w:t>
        </w:r>
        <w:r>
          <w:rPr>
            <w:noProof/>
            <w:webHidden/>
          </w:rPr>
          <w:tab/>
        </w:r>
        <w:r>
          <w:rPr>
            <w:noProof/>
            <w:webHidden/>
          </w:rPr>
          <w:fldChar w:fldCharType="begin"/>
        </w:r>
        <w:r>
          <w:rPr>
            <w:noProof/>
            <w:webHidden/>
          </w:rPr>
          <w:instrText xml:space="preserve"> PAGEREF _Toc208392178 \h </w:instrText>
        </w:r>
        <w:r>
          <w:rPr>
            <w:noProof/>
            <w:webHidden/>
          </w:rPr>
        </w:r>
        <w:r>
          <w:rPr>
            <w:noProof/>
            <w:webHidden/>
          </w:rPr>
          <w:fldChar w:fldCharType="separate"/>
        </w:r>
        <w:r>
          <w:rPr>
            <w:noProof/>
            <w:webHidden/>
          </w:rPr>
          <w:t>6</w:t>
        </w:r>
        <w:r>
          <w:rPr>
            <w:noProof/>
            <w:webHidden/>
          </w:rPr>
          <w:fldChar w:fldCharType="end"/>
        </w:r>
      </w:hyperlink>
    </w:p>
    <w:p w14:paraId="29610EEE" w14:textId="6F12BA7D" w:rsidR="00156920" w:rsidRDefault="00156920">
      <w:pPr>
        <w:pStyle w:val="TM2"/>
        <w:tabs>
          <w:tab w:val="right" w:leader="dot" w:pos="10478"/>
        </w:tabs>
        <w:rPr>
          <w:rFonts w:eastAsiaTheme="minorEastAsia" w:cstheme="minorBidi"/>
          <w:smallCaps w:val="0"/>
          <w:noProof/>
          <w:sz w:val="22"/>
          <w:szCs w:val="22"/>
        </w:rPr>
      </w:pPr>
      <w:hyperlink w:anchor="_Toc208392179" w:history="1">
        <w:r w:rsidRPr="00306CC0">
          <w:rPr>
            <w:rStyle w:val="Lienhypertexte"/>
            <w:rFonts w:eastAsiaTheme="majorEastAsia"/>
            <w:bCs/>
            <w:i/>
            <w:noProof/>
          </w:rPr>
          <w:t>3.3 - Reprofilage :</w:t>
        </w:r>
        <w:r>
          <w:rPr>
            <w:noProof/>
            <w:webHidden/>
          </w:rPr>
          <w:tab/>
        </w:r>
        <w:r>
          <w:rPr>
            <w:noProof/>
            <w:webHidden/>
          </w:rPr>
          <w:fldChar w:fldCharType="begin"/>
        </w:r>
        <w:r>
          <w:rPr>
            <w:noProof/>
            <w:webHidden/>
          </w:rPr>
          <w:instrText xml:space="preserve"> PAGEREF _Toc208392179 \h </w:instrText>
        </w:r>
        <w:r>
          <w:rPr>
            <w:noProof/>
            <w:webHidden/>
          </w:rPr>
        </w:r>
        <w:r>
          <w:rPr>
            <w:noProof/>
            <w:webHidden/>
          </w:rPr>
          <w:fldChar w:fldCharType="separate"/>
        </w:r>
        <w:r>
          <w:rPr>
            <w:noProof/>
            <w:webHidden/>
          </w:rPr>
          <w:t>7</w:t>
        </w:r>
        <w:r>
          <w:rPr>
            <w:noProof/>
            <w:webHidden/>
          </w:rPr>
          <w:fldChar w:fldCharType="end"/>
        </w:r>
      </w:hyperlink>
    </w:p>
    <w:p w14:paraId="0B8692BC" w14:textId="604E1ADC" w:rsidR="00156920" w:rsidRDefault="00156920">
      <w:pPr>
        <w:pStyle w:val="TM1"/>
        <w:tabs>
          <w:tab w:val="right" w:leader="dot" w:pos="10478"/>
        </w:tabs>
        <w:rPr>
          <w:rFonts w:eastAsiaTheme="minorEastAsia" w:cstheme="minorBidi"/>
          <w:b w:val="0"/>
          <w:bCs w:val="0"/>
          <w:caps w:val="0"/>
          <w:noProof/>
          <w:sz w:val="22"/>
          <w:szCs w:val="22"/>
        </w:rPr>
      </w:pPr>
      <w:hyperlink w:anchor="_Toc208392180" w:history="1">
        <w:r w:rsidRPr="00306CC0">
          <w:rPr>
            <w:rStyle w:val="Lienhypertexte"/>
            <w:rFonts w:ascii="Times New Roman" w:hAnsi="Times New Roman" w:cs="Times New Roman"/>
            <w:i/>
            <w:noProof/>
          </w:rPr>
          <w:t>CHAPITRE 4 – CONTROLES – TOLERANCE – DELAIS – PENALITES</w:t>
        </w:r>
        <w:r>
          <w:rPr>
            <w:noProof/>
            <w:webHidden/>
          </w:rPr>
          <w:tab/>
        </w:r>
        <w:r>
          <w:rPr>
            <w:noProof/>
            <w:webHidden/>
          </w:rPr>
          <w:fldChar w:fldCharType="begin"/>
        </w:r>
        <w:r>
          <w:rPr>
            <w:noProof/>
            <w:webHidden/>
          </w:rPr>
          <w:instrText xml:space="preserve"> PAGEREF _Toc208392180 \h </w:instrText>
        </w:r>
        <w:r>
          <w:rPr>
            <w:noProof/>
            <w:webHidden/>
          </w:rPr>
        </w:r>
        <w:r>
          <w:rPr>
            <w:noProof/>
            <w:webHidden/>
          </w:rPr>
          <w:fldChar w:fldCharType="separate"/>
        </w:r>
        <w:r>
          <w:rPr>
            <w:noProof/>
            <w:webHidden/>
          </w:rPr>
          <w:t>7</w:t>
        </w:r>
        <w:r>
          <w:rPr>
            <w:noProof/>
            <w:webHidden/>
          </w:rPr>
          <w:fldChar w:fldCharType="end"/>
        </w:r>
      </w:hyperlink>
    </w:p>
    <w:p w14:paraId="44B7FAB5" w14:textId="12381BE5" w:rsidR="00156920" w:rsidRDefault="00156920">
      <w:pPr>
        <w:pStyle w:val="TM3"/>
        <w:tabs>
          <w:tab w:val="right" w:leader="dot" w:pos="10478"/>
        </w:tabs>
        <w:rPr>
          <w:rFonts w:eastAsiaTheme="minorEastAsia" w:cstheme="minorBidi"/>
          <w:i w:val="0"/>
          <w:iCs w:val="0"/>
          <w:noProof/>
          <w:sz w:val="22"/>
          <w:szCs w:val="22"/>
        </w:rPr>
      </w:pPr>
      <w:hyperlink w:anchor="_Toc208392181" w:history="1">
        <w:r w:rsidRPr="00306CC0">
          <w:rPr>
            <w:rStyle w:val="Lienhypertexte"/>
            <w:rFonts w:ascii="Times New Roman" w:hAnsi="Times New Roman" w:cs="Times New Roman"/>
            <w:noProof/>
          </w:rPr>
          <w:t>4.1 - Contrôles</w:t>
        </w:r>
        <w:r>
          <w:rPr>
            <w:noProof/>
            <w:webHidden/>
          </w:rPr>
          <w:tab/>
        </w:r>
        <w:r>
          <w:rPr>
            <w:noProof/>
            <w:webHidden/>
          </w:rPr>
          <w:fldChar w:fldCharType="begin"/>
        </w:r>
        <w:r>
          <w:rPr>
            <w:noProof/>
            <w:webHidden/>
          </w:rPr>
          <w:instrText xml:space="preserve"> PAGEREF _Toc208392181 \h </w:instrText>
        </w:r>
        <w:r>
          <w:rPr>
            <w:noProof/>
            <w:webHidden/>
          </w:rPr>
        </w:r>
        <w:r>
          <w:rPr>
            <w:noProof/>
            <w:webHidden/>
          </w:rPr>
          <w:fldChar w:fldCharType="separate"/>
        </w:r>
        <w:r>
          <w:rPr>
            <w:noProof/>
            <w:webHidden/>
          </w:rPr>
          <w:t>7</w:t>
        </w:r>
        <w:r>
          <w:rPr>
            <w:noProof/>
            <w:webHidden/>
          </w:rPr>
          <w:fldChar w:fldCharType="end"/>
        </w:r>
      </w:hyperlink>
    </w:p>
    <w:p w14:paraId="6119C55F" w14:textId="6E763F4E" w:rsidR="00156920" w:rsidRDefault="00156920">
      <w:pPr>
        <w:pStyle w:val="TM3"/>
        <w:tabs>
          <w:tab w:val="right" w:leader="dot" w:pos="10478"/>
        </w:tabs>
        <w:rPr>
          <w:rFonts w:eastAsiaTheme="minorEastAsia" w:cstheme="minorBidi"/>
          <w:i w:val="0"/>
          <w:iCs w:val="0"/>
          <w:noProof/>
          <w:sz w:val="22"/>
          <w:szCs w:val="22"/>
        </w:rPr>
      </w:pPr>
      <w:hyperlink w:anchor="_Toc208392182" w:history="1">
        <w:r w:rsidRPr="00306CC0">
          <w:rPr>
            <w:rStyle w:val="Lienhypertexte"/>
            <w:rFonts w:ascii="Times New Roman" w:hAnsi="Times New Roman" w:cs="Times New Roman"/>
            <w:noProof/>
          </w:rPr>
          <w:t>4.2- Tolérance</w:t>
        </w:r>
        <w:r>
          <w:rPr>
            <w:noProof/>
            <w:webHidden/>
          </w:rPr>
          <w:tab/>
        </w:r>
        <w:r>
          <w:rPr>
            <w:noProof/>
            <w:webHidden/>
          </w:rPr>
          <w:fldChar w:fldCharType="begin"/>
        </w:r>
        <w:r>
          <w:rPr>
            <w:noProof/>
            <w:webHidden/>
          </w:rPr>
          <w:instrText xml:space="preserve"> PAGEREF _Toc208392182 \h </w:instrText>
        </w:r>
        <w:r>
          <w:rPr>
            <w:noProof/>
            <w:webHidden/>
          </w:rPr>
        </w:r>
        <w:r>
          <w:rPr>
            <w:noProof/>
            <w:webHidden/>
          </w:rPr>
          <w:fldChar w:fldCharType="separate"/>
        </w:r>
        <w:r>
          <w:rPr>
            <w:noProof/>
            <w:webHidden/>
          </w:rPr>
          <w:t>8</w:t>
        </w:r>
        <w:r>
          <w:rPr>
            <w:noProof/>
            <w:webHidden/>
          </w:rPr>
          <w:fldChar w:fldCharType="end"/>
        </w:r>
      </w:hyperlink>
    </w:p>
    <w:p w14:paraId="34B5C2A0" w14:textId="2A8FBFA5" w:rsidR="00156920" w:rsidRDefault="00156920">
      <w:pPr>
        <w:pStyle w:val="TM3"/>
        <w:tabs>
          <w:tab w:val="right" w:leader="dot" w:pos="10478"/>
        </w:tabs>
        <w:rPr>
          <w:rFonts w:eastAsiaTheme="minorEastAsia" w:cstheme="minorBidi"/>
          <w:i w:val="0"/>
          <w:iCs w:val="0"/>
          <w:noProof/>
          <w:sz w:val="22"/>
          <w:szCs w:val="22"/>
        </w:rPr>
      </w:pPr>
      <w:hyperlink w:anchor="_Toc208392183" w:history="1">
        <w:r w:rsidRPr="00306CC0">
          <w:rPr>
            <w:rStyle w:val="Lienhypertexte"/>
            <w:rFonts w:ascii="Times New Roman" w:hAnsi="Times New Roman" w:cs="Times New Roman"/>
            <w:noProof/>
          </w:rPr>
          <w:t>4.3 - Délais</w:t>
        </w:r>
        <w:r>
          <w:rPr>
            <w:noProof/>
            <w:webHidden/>
          </w:rPr>
          <w:tab/>
        </w:r>
        <w:r>
          <w:rPr>
            <w:noProof/>
            <w:webHidden/>
          </w:rPr>
          <w:fldChar w:fldCharType="begin"/>
        </w:r>
        <w:r>
          <w:rPr>
            <w:noProof/>
            <w:webHidden/>
          </w:rPr>
          <w:instrText xml:space="preserve"> PAGEREF _Toc208392183 \h </w:instrText>
        </w:r>
        <w:r>
          <w:rPr>
            <w:noProof/>
            <w:webHidden/>
          </w:rPr>
        </w:r>
        <w:r>
          <w:rPr>
            <w:noProof/>
            <w:webHidden/>
          </w:rPr>
          <w:fldChar w:fldCharType="separate"/>
        </w:r>
        <w:r>
          <w:rPr>
            <w:noProof/>
            <w:webHidden/>
          </w:rPr>
          <w:t>8</w:t>
        </w:r>
        <w:r>
          <w:rPr>
            <w:noProof/>
            <w:webHidden/>
          </w:rPr>
          <w:fldChar w:fldCharType="end"/>
        </w:r>
      </w:hyperlink>
    </w:p>
    <w:p w14:paraId="3BF84A4B" w14:textId="6C20433A" w:rsidR="00156920" w:rsidRDefault="00156920">
      <w:pPr>
        <w:pStyle w:val="TM3"/>
        <w:tabs>
          <w:tab w:val="right" w:leader="dot" w:pos="10478"/>
        </w:tabs>
        <w:rPr>
          <w:rFonts w:eastAsiaTheme="minorEastAsia" w:cstheme="minorBidi"/>
          <w:i w:val="0"/>
          <w:iCs w:val="0"/>
          <w:noProof/>
          <w:sz w:val="22"/>
          <w:szCs w:val="22"/>
        </w:rPr>
      </w:pPr>
      <w:hyperlink w:anchor="_Toc208392184" w:history="1">
        <w:r w:rsidRPr="00306CC0">
          <w:rPr>
            <w:rStyle w:val="Lienhypertexte"/>
            <w:rFonts w:ascii="Times New Roman" w:hAnsi="Times New Roman" w:cs="Times New Roman"/>
            <w:noProof/>
          </w:rPr>
          <w:t>4.4 - Pénalités</w:t>
        </w:r>
        <w:r>
          <w:rPr>
            <w:noProof/>
            <w:webHidden/>
          </w:rPr>
          <w:tab/>
        </w:r>
        <w:r>
          <w:rPr>
            <w:noProof/>
            <w:webHidden/>
          </w:rPr>
          <w:fldChar w:fldCharType="begin"/>
        </w:r>
        <w:r>
          <w:rPr>
            <w:noProof/>
            <w:webHidden/>
          </w:rPr>
          <w:instrText xml:space="preserve"> PAGEREF _Toc208392184 \h </w:instrText>
        </w:r>
        <w:r>
          <w:rPr>
            <w:noProof/>
            <w:webHidden/>
          </w:rPr>
        </w:r>
        <w:r>
          <w:rPr>
            <w:noProof/>
            <w:webHidden/>
          </w:rPr>
          <w:fldChar w:fldCharType="separate"/>
        </w:r>
        <w:r>
          <w:rPr>
            <w:noProof/>
            <w:webHidden/>
          </w:rPr>
          <w:t>8</w:t>
        </w:r>
        <w:r>
          <w:rPr>
            <w:noProof/>
            <w:webHidden/>
          </w:rPr>
          <w:fldChar w:fldCharType="end"/>
        </w:r>
      </w:hyperlink>
    </w:p>
    <w:p w14:paraId="3F46F4BD" w14:textId="2A1311DB" w:rsidR="00156920" w:rsidRDefault="00156920">
      <w:pPr>
        <w:pStyle w:val="TM1"/>
        <w:tabs>
          <w:tab w:val="right" w:leader="dot" w:pos="10478"/>
        </w:tabs>
        <w:rPr>
          <w:rFonts w:eastAsiaTheme="minorEastAsia" w:cstheme="minorBidi"/>
          <w:b w:val="0"/>
          <w:bCs w:val="0"/>
          <w:caps w:val="0"/>
          <w:noProof/>
          <w:sz w:val="22"/>
          <w:szCs w:val="22"/>
        </w:rPr>
      </w:pPr>
      <w:hyperlink w:anchor="_Toc208392185" w:history="1">
        <w:r w:rsidRPr="00306CC0">
          <w:rPr>
            <w:rStyle w:val="Lienhypertexte"/>
            <w:rFonts w:ascii="Times New Roman" w:hAnsi="Times New Roman" w:cs="Times New Roman"/>
            <w:i/>
            <w:noProof/>
          </w:rPr>
          <w:t>CHAPITRE 5 – MODE D’EVALUATION DES TRAVAUX</w:t>
        </w:r>
        <w:r>
          <w:rPr>
            <w:noProof/>
            <w:webHidden/>
          </w:rPr>
          <w:tab/>
        </w:r>
        <w:r>
          <w:rPr>
            <w:noProof/>
            <w:webHidden/>
          </w:rPr>
          <w:fldChar w:fldCharType="begin"/>
        </w:r>
        <w:r>
          <w:rPr>
            <w:noProof/>
            <w:webHidden/>
          </w:rPr>
          <w:instrText xml:space="preserve"> PAGEREF _Toc208392185 \h </w:instrText>
        </w:r>
        <w:r>
          <w:rPr>
            <w:noProof/>
            <w:webHidden/>
          </w:rPr>
        </w:r>
        <w:r>
          <w:rPr>
            <w:noProof/>
            <w:webHidden/>
          </w:rPr>
          <w:fldChar w:fldCharType="separate"/>
        </w:r>
        <w:r>
          <w:rPr>
            <w:noProof/>
            <w:webHidden/>
          </w:rPr>
          <w:t>8</w:t>
        </w:r>
        <w:r>
          <w:rPr>
            <w:noProof/>
            <w:webHidden/>
          </w:rPr>
          <w:fldChar w:fldCharType="end"/>
        </w:r>
      </w:hyperlink>
    </w:p>
    <w:p w14:paraId="593F489E" w14:textId="0D40AB7F" w:rsidR="0001152A" w:rsidRPr="00AE2851" w:rsidRDefault="00133FE5" w:rsidP="0001152A">
      <w:pPr>
        <w:rPr>
          <w:caps/>
          <w:color w:val="1D1B11" w:themeColor="background2" w:themeShade="1A"/>
          <w:sz w:val="22"/>
          <w:szCs w:val="22"/>
        </w:rPr>
      </w:pPr>
      <w:r w:rsidRPr="00AE2851">
        <w:rPr>
          <w:caps/>
          <w:color w:val="1D1B11" w:themeColor="background2" w:themeShade="1A"/>
          <w:sz w:val="22"/>
          <w:szCs w:val="22"/>
        </w:rPr>
        <w:fldChar w:fldCharType="end"/>
      </w:r>
    </w:p>
    <w:p w14:paraId="6BD1AA37" w14:textId="0477F026" w:rsidR="00C6327B" w:rsidRDefault="00C6327B">
      <w:pPr>
        <w:rPr>
          <w:b/>
          <w:bCs/>
          <w:i/>
          <w:caps/>
          <w:color w:val="1D1B11" w:themeColor="background2" w:themeShade="1A"/>
          <w:sz w:val="28"/>
          <w:szCs w:val="28"/>
          <w:u w:val="single"/>
        </w:rPr>
      </w:pPr>
      <w:r>
        <w:rPr>
          <w:i/>
          <w:caps/>
          <w:color w:val="1D1B11" w:themeColor="background2" w:themeShade="1A"/>
          <w:sz w:val="28"/>
          <w:szCs w:val="28"/>
        </w:rPr>
        <w:br w:type="page"/>
      </w:r>
    </w:p>
    <w:p w14:paraId="5EEC762B" w14:textId="0E218EF0" w:rsidR="0001152A" w:rsidRPr="005A3E93" w:rsidRDefault="004A04CC" w:rsidP="005A3E93">
      <w:pPr>
        <w:pStyle w:val="Titre1"/>
        <w:widowControl w:val="0"/>
        <w:spacing w:before="360" w:after="240"/>
        <w:rPr>
          <w:rFonts w:ascii="Times New Roman" w:hAnsi="Times New Roman" w:cs="Times New Roman"/>
          <w:i/>
          <w:caps/>
          <w:color w:val="1D1B11" w:themeColor="background2" w:themeShade="1A"/>
          <w:sz w:val="28"/>
          <w:szCs w:val="28"/>
        </w:rPr>
      </w:pPr>
      <w:bookmarkStart w:id="4" w:name="_Toc208392159"/>
      <w:r w:rsidRPr="00D54B26">
        <w:rPr>
          <w:rFonts w:ascii="Times New Roman" w:hAnsi="Times New Roman" w:cs="Times New Roman"/>
          <w:i/>
          <w:caps/>
          <w:color w:val="1D1B11" w:themeColor="background2" w:themeShade="1A"/>
          <w:sz w:val="28"/>
          <w:szCs w:val="28"/>
        </w:rPr>
        <w:lastRenderedPageBreak/>
        <w:t>CHAPITRE</w:t>
      </w:r>
      <w:r w:rsidR="00151D85" w:rsidRPr="00D54B26">
        <w:rPr>
          <w:rFonts w:ascii="Times New Roman" w:hAnsi="Times New Roman" w:cs="Times New Roman"/>
          <w:i/>
          <w:caps/>
          <w:color w:val="1D1B11" w:themeColor="background2" w:themeShade="1A"/>
          <w:sz w:val="28"/>
          <w:szCs w:val="28"/>
        </w:rPr>
        <w:t xml:space="preserve"> 1 </w:t>
      </w:r>
      <w:r w:rsidRPr="00D54B26">
        <w:rPr>
          <w:rFonts w:ascii="Times New Roman" w:hAnsi="Times New Roman" w:cs="Times New Roman"/>
          <w:i/>
          <w:caps/>
          <w:color w:val="1D1B11" w:themeColor="background2" w:themeShade="1A"/>
          <w:sz w:val="28"/>
          <w:szCs w:val="28"/>
        </w:rPr>
        <w:t>–</w:t>
      </w:r>
      <w:r w:rsidR="00151D85" w:rsidRPr="00D54B26">
        <w:rPr>
          <w:rFonts w:ascii="Times New Roman" w:hAnsi="Times New Roman" w:cs="Times New Roman"/>
          <w:i/>
          <w:caps/>
          <w:color w:val="1D1B11" w:themeColor="background2" w:themeShade="1A"/>
          <w:sz w:val="28"/>
          <w:szCs w:val="28"/>
        </w:rPr>
        <w:t xml:space="preserve"> </w:t>
      </w:r>
      <w:bookmarkEnd w:id="0"/>
      <w:bookmarkEnd w:id="1"/>
      <w:bookmarkEnd w:id="2"/>
      <w:r w:rsidR="005D5FEA" w:rsidRPr="00F50F68">
        <w:rPr>
          <w:rFonts w:ascii="Times New Roman" w:hAnsi="Times New Roman" w:cs="Times New Roman"/>
          <w:bCs w:val="0"/>
          <w:i/>
          <w:caps/>
          <w:color w:val="1D1B11" w:themeColor="background2" w:themeShade="1A"/>
          <w:kern w:val="28"/>
          <w:sz w:val="28"/>
          <w:szCs w:val="28"/>
        </w:rPr>
        <w:t>INDICATIONS GENERALES ET DESCRIPTION DES TRAVAUX</w:t>
      </w:r>
      <w:bookmarkStart w:id="5" w:name="_Toc303149479"/>
      <w:bookmarkStart w:id="6" w:name="_Toc440540752"/>
      <w:bookmarkStart w:id="7" w:name="_Toc440633917"/>
      <w:bookmarkEnd w:id="4"/>
    </w:p>
    <w:p w14:paraId="307E3214" w14:textId="77777777" w:rsidR="00151D85" w:rsidRPr="00D72DA8" w:rsidRDefault="00CC334B" w:rsidP="00C4371B">
      <w:pPr>
        <w:pStyle w:val="Titre3"/>
        <w:rPr>
          <w:rFonts w:ascii="Times New Roman" w:hAnsi="Times New Roman" w:cs="Times New Roman"/>
          <w:sz w:val="22"/>
          <w:szCs w:val="22"/>
        </w:rPr>
      </w:pPr>
      <w:bookmarkStart w:id="8" w:name="_Toc208392160"/>
      <w:r>
        <w:rPr>
          <w:rFonts w:ascii="Times New Roman" w:hAnsi="Times New Roman" w:cs="Times New Roman"/>
          <w:sz w:val="22"/>
          <w:szCs w:val="22"/>
        </w:rPr>
        <w:t>1.1 -</w:t>
      </w:r>
      <w:r w:rsidR="00151D85" w:rsidRPr="00D72DA8">
        <w:rPr>
          <w:rFonts w:ascii="Times New Roman" w:hAnsi="Times New Roman" w:cs="Times New Roman"/>
          <w:sz w:val="22"/>
          <w:szCs w:val="22"/>
        </w:rPr>
        <w:t xml:space="preserve"> </w:t>
      </w:r>
      <w:bookmarkEnd w:id="5"/>
      <w:r w:rsidR="00151D85" w:rsidRPr="00D72DA8">
        <w:rPr>
          <w:rFonts w:ascii="Times New Roman" w:hAnsi="Times New Roman" w:cs="Times New Roman"/>
          <w:sz w:val="22"/>
          <w:szCs w:val="22"/>
        </w:rPr>
        <w:t>O</w:t>
      </w:r>
      <w:bookmarkEnd w:id="6"/>
      <w:bookmarkEnd w:id="7"/>
      <w:r w:rsidR="000B6B62">
        <w:rPr>
          <w:rFonts w:ascii="Times New Roman" w:hAnsi="Times New Roman" w:cs="Times New Roman"/>
          <w:sz w:val="22"/>
          <w:szCs w:val="22"/>
        </w:rPr>
        <w:t>bjet</w:t>
      </w:r>
      <w:bookmarkEnd w:id="8"/>
    </w:p>
    <w:p w14:paraId="7453F6AA" w14:textId="77777777" w:rsidR="00C4371B" w:rsidRDefault="00C4371B" w:rsidP="00A66615">
      <w:pPr>
        <w:jc w:val="both"/>
        <w:rPr>
          <w:color w:val="1D1B11" w:themeColor="background2" w:themeShade="1A"/>
          <w:sz w:val="22"/>
          <w:szCs w:val="22"/>
        </w:rPr>
      </w:pPr>
    </w:p>
    <w:p w14:paraId="22DFEA9E" w14:textId="18E0825A" w:rsidR="0091593B" w:rsidRDefault="0091593B" w:rsidP="0091593B">
      <w:pPr>
        <w:spacing w:after="120"/>
        <w:jc w:val="both"/>
        <w:rPr>
          <w:sz w:val="22"/>
          <w:szCs w:val="22"/>
        </w:rPr>
      </w:pPr>
      <w:r w:rsidRPr="00A0021D">
        <w:rPr>
          <w:color w:val="1D1B11" w:themeColor="background2" w:themeShade="1A"/>
          <w:sz w:val="22"/>
          <w:szCs w:val="22"/>
        </w:rPr>
        <w:t xml:space="preserve">Les stipulations du présent cahier des charges </w:t>
      </w:r>
      <w:r>
        <w:rPr>
          <w:color w:val="1D1B11" w:themeColor="background2" w:themeShade="1A"/>
          <w:sz w:val="22"/>
          <w:szCs w:val="22"/>
        </w:rPr>
        <w:t>techniqu</w:t>
      </w:r>
      <w:r w:rsidRPr="009226BA">
        <w:rPr>
          <w:sz w:val="22"/>
          <w:szCs w:val="22"/>
        </w:rPr>
        <w:t>es concernent les travaux de reprofilage d’accotement</w:t>
      </w:r>
      <w:r w:rsidR="001618BC">
        <w:rPr>
          <w:sz w:val="22"/>
          <w:szCs w:val="22"/>
        </w:rPr>
        <w:t>s</w:t>
      </w:r>
      <w:r w:rsidRPr="009226BA">
        <w:rPr>
          <w:sz w:val="22"/>
          <w:szCs w:val="22"/>
        </w:rPr>
        <w:t xml:space="preserve"> sur </w:t>
      </w:r>
      <w:r w:rsidR="009226BA" w:rsidRPr="009226BA">
        <w:rPr>
          <w:sz w:val="22"/>
          <w:szCs w:val="22"/>
        </w:rPr>
        <w:t>la route provinciale n°4, communes de Boulouparis et Thio</w:t>
      </w:r>
      <w:r w:rsidRPr="009226BA">
        <w:rPr>
          <w:sz w:val="22"/>
          <w:szCs w:val="22"/>
        </w:rPr>
        <w:t>.</w:t>
      </w:r>
      <w:r w:rsidRPr="008858D6">
        <w:rPr>
          <w:sz w:val="22"/>
          <w:szCs w:val="22"/>
        </w:rPr>
        <w:t xml:space="preserve"> </w:t>
      </w:r>
      <w:r>
        <w:rPr>
          <w:sz w:val="22"/>
          <w:szCs w:val="22"/>
        </w:rPr>
        <w:t>Les travaux</w:t>
      </w:r>
      <w:r w:rsidRPr="002A7707">
        <w:rPr>
          <w:sz w:val="22"/>
          <w:szCs w:val="22"/>
        </w:rPr>
        <w:t xml:space="preserve"> consiste</w:t>
      </w:r>
      <w:r>
        <w:rPr>
          <w:sz w:val="22"/>
          <w:szCs w:val="22"/>
        </w:rPr>
        <w:t>nt</w:t>
      </w:r>
      <w:r w:rsidRPr="002A7707">
        <w:rPr>
          <w:sz w:val="22"/>
          <w:szCs w:val="22"/>
        </w:rPr>
        <w:t xml:space="preserve"> </w:t>
      </w:r>
      <w:r>
        <w:rPr>
          <w:sz w:val="22"/>
          <w:szCs w:val="22"/>
        </w:rPr>
        <w:t>au :</w:t>
      </w:r>
    </w:p>
    <w:p w14:paraId="76A8D251" w14:textId="77C39B70" w:rsidR="0091593B" w:rsidRPr="0091593B" w:rsidRDefault="0091593B" w:rsidP="0091593B">
      <w:pPr>
        <w:pStyle w:val="Paragraphedeliste"/>
        <w:numPr>
          <w:ilvl w:val="0"/>
          <w:numId w:val="36"/>
        </w:numPr>
        <w:spacing w:after="120"/>
        <w:jc w:val="both"/>
        <w:rPr>
          <w:color w:val="1D1B11" w:themeColor="background2" w:themeShade="1A"/>
          <w:sz w:val="22"/>
          <w:szCs w:val="22"/>
        </w:rPr>
      </w:pPr>
      <w:r w:rsidRPr="0091593B">
        <w:rPr>
          <w:sz w:val="22"/>
          <w:szCs w:val="22"/>
        </w:rPr>
        <w:t>Reprofilage sans apport (+/- 5 cm)</w:t>
      </w:r>
      <w:r>
        <w:rPr>
          <w:sz w:val="22"/>
          <w:szCs w:val="22"/>
        </w:rPr>
        <w:t> ;</w:t>
      </w:r>
    </w:p>
    <w:p w14:paraId="262F1C16" w14:textId="59BFAC42" w:rsidR="0091593B" w:rsidRPr="0091593B" w:rsidRDefault="0091593B" w:rsidP="0091593B">
      <w:pPr>
        <w:pStyle w:val="Paragraphedeliste"/>
        <w:numPr>
          <w:ilvl w:val="0"/>
          <w:numId w:val="36"/>
        </w:numPr>
        <w:spacing w:after="120"/>
        <w:jc w:val="both"/>
        <w:rPr>
          <w:color w:val="1D1B11" w:themeColor="background2" w:themeShade="1A"/>
          <w:sz w:val="22"/>
          <w:szCs w:val="22"/>
        </w:rPr>
      </w:pPr>
      <w:r w:rsidRPr="0091593B">
        <w:rPr>
          <w:color w:val="1D1B11" w:themeColor="background2" w:themeShade="1A"/>
          <w:sz w:val="22"/>
          <w:szCs w:val="22"/>
        </w:rPr>
        <w:t>Reprofilage avec apport (supérieur à 5 cm) en matériaux de carrière</w:t>
      </w:r>
      <w:r w:rsidR="001615A3">
        <w:rPr>
          <w:color w:val="1D1B11" w:themeColor="background2" w:themeShade="1A"/>
          <w:sz w:val="22"/>
          <w:szCs w:val="22"/>
        </w:rPr>
        <w:t>.</w:t>
      </w:r>
    </w:p>
    <w:p w14:paraId="0A7CE238" w14:textId="77777777" w:rsidR="0091593B" w:rsidRPr="008959DD" w:rsidRDefault="0091593B" w:rsidP="0091593B">
      <w:pPr>
        <w:pStyle w:val="Paragraphedeliste"/>
        <w:jc w:val="both"/>
        <w:rPr>
          <w:szCs w:val="22"/>
        </w:rPr>
      </w:pPr>
    </w:p>
    <w:p w14:paraId="73FF223B" w14:textId="77777777" w:rsidR="0091593B" w:rsidRDefault="0091593B" w:rsidP="0091593B">
      <w:pPr>
        <w:spacing w:after="120"/>
        <w:jc w:val="both"/>
        <w:rPr>
          <w:color w:val="1D1B11" w:themeColor="background2" w:themeShade="1A"/>
          <w:sz w:val="22"/>
          <w:szCs w:val="22"/>
        </w:rPr>
      </w:pPr>
      <w:r w:rsidRPr="00A0021D">
        <w:rPr>
          <w:color w:val="1D1B11" w:themeColor="background2" w:themeShade="1A"/>
          <w:sz w:val="22"/>
          <w:szCs w:val="22"/>
        </w:rPr>
        <w:t xml:space="preserve">L’entreprise est réputée avoir pris connaissance des lieux et ne saura se prévaloir postérieurement à la conclusion du </w:t>
      </w:r>
      <w:r>
        <w:rPr>
          <w:color w:val="1D1B11" w:themeColor="background2" w:themeShade="1A"/>
          <w:sz w:val="22"/>
          <w:szCs w:val="22"/>
        </w:rPr>
        <w:t>contrat</w:t>
      </w:r>
      <w:r w:rsidRPr="00A0021D">
        <w:rPr>
          <w:color w:val="1D1B11" w:themeColor="background2" w:themeShade="1A"/>
          <w:sz w:val="22"/>
          <w:szCs w:val="22"/>
        </w:rPr>
        <w:t xml:space="preserve"> d’une connaissance insuffisante de tous les éléments.</w:t>
      </w:r>
    </w:p>
    <w:p w14:paraId="5D402522" w14:textId="77777777" w:rsidR="006E17CD" w:rsidRPr="00A0021D" w:rsidRDefault="006E17CD" w:rsidP="006E17CD">
      <w:pPr>
        <w:pStyle w:val="texte"/>
        <w:tabs>
          <w:tab w:val="left" w:pos="1239"/>
        </w:tabs>
        <w:ind w:left="0"/>
        <w:rPr>
          <w:color w:val="1D1B11" w:themeColor="background2" w:themeShade="1A"/>
          <w:sz w:val="22"/>
          <w:szCs w:val="22"/>
        </w:rPr>
      </w:pPr>
    </w:p>
    <w:p w14:paraId="4675469B" w14:textId="14291015" w:rsidR="00151D85" w:rsidRDefault="001925BC" w:rsidP="001925BC">
      <w:pPr>
        <w:pStyle w:val="Titre3"/>
        <w:rPr>
          <w:rFonts w:ascii="Times New Roman" w:hAnsi="Times New Roman" w:cs="Times New Roman"/>
          <w:sz w:val="22"/>
          <w:szCs w:val="22"/>
        </w:rPr>
      </w:pPr>
      <w:bookmarkStart w:id="9" w:name="_Toc303149480"/>
      <w:bookmarkStart w:id="10" w:name="_Toc440540753"/>
      <w:bookmarkStart w:id="11" w:name="_Toc440633918"/>
      <w:bookmarkStart w:id="12" w:name="_Toc208392161"/>
      <w:r>
        <w:rPr>
          <w:rFonts w:ascii="Times New Roman" w:hAnsi="Times New Roman" w:cs="Times New Roman"/>
          <w:sz w:val="22"/>
          <w:szCs w:val="22"/>
        </w:rPr>
        <w:t xml:space="preserve">1.2 </w:t>
      </w:r>
      <w:r w:rsidR="00694519">
        <w:rPr>
          <w:rFonts w:ascii="Times New Roman" w:hAnsi="Times New Roman" w:cs="Times New Roman"/>
          <w:sz w:val="22"/>
          <w:szCs w:val="22"/>
        </w:rPr>
        <w:t>-</w:t>
      </w:r>
      <w:r w:rsidR="00151D85" w:rsidRPr="00CC334B">
        <w:rPr>
          <w:rFonts w:ascii="Times New Roman" w:hAnsi="Times New Roman" w:cs="Times New Roman"/>
          <w:sz w:val="22"/>
          <w:szCs w:val="22"/>
        </w:rPr>
        <w:t xml:space="preserve"> </w:t>
      </w:r>
      <w:bookmarkEnd w:id="9"/>
      <w:bookmarkEnd w:id="10"/>
      <w:bookmarkEnd w:id="11"/>
      <w:r w:rsidR="000B6B62">
        <w:rPr>
          <w:rFonts w:ascii="Times New Roman" w:hAnsi="Times New Roman" w:cs="Times New Roman"/>
          <w:sz w:val="22"/>
          <w:szCs w:val="22"/>
        </w:rPr>
        <w:t>Description des travaux</w:t>
      </w:r>
      <w:bookmarkEnd w:id="12"/>
    </w:p>
    <w:p w14:paraId="1C228C1E" w14:textId="77777777" w:rsidR="00CC334B" w:rsidRPr="00CC334B" w:rsidRDefault="00CC334B" w:rsidP="00CC334B"/>
    <w:p w14:paraId="7D0B87BF" w14:textId="77777777" w:rsidR="006E17CD" w:rsidRPr="00FC2576" w:rsidRDefault="006E17CD" w:rsidP="006E17CD">
      <w:pPr>
        <w:tabs>
          <w:tab w:val="left" w:pos="881"/>
          <w:tab w:val="left" w:pos="924"/>
        </w:tabs>
        <w:ind w:right="-144"/>
        <w:jc w:val="both"/>
        <w:rPr>
          <w:sz w:val="22"/>
          <w:szCs w:val="22"/>
        </w:rPr>
      </w:pPr>
      <w:r w:rsidRPr="00FC2576">
        <w:rPr>
          <w:sz w:val="22"/>
          <w:szCs w:val="22"/>
        </w:rPr>
        <w:t xml:space="preserve">Les travaux concernent la réalisation du reprofilage </w:t>
      </w:r>
      <w:r>
        <w:rPr>
          <w:sz w:val="22"/>
          <w:szCs w:val="22"/>
        </w:rPr>
        <w:t>d’accotement sur les</w:t>
      </w:r>
      <w:r w:rsidRPr="00FC2576">
        <w:rPr>
          <w:sz w:val="22"/>
          <w:szCs w:val="22"/>
        </w:rPr>
        <w:t xml:space="preserve"> routes provinciales gérées par la subdivision Nord et comprennent :</w:t>
      </w:r>
    </w:p>
    <w:p w14:paraId="3E63A68B"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Le transport du personnel à pied d’œuvre ;</w:t>
      </w:r>
    </w:p>
    <w:p w14:paraId="0FF8FB97"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L’amené et le repli du matériel de chantier nécessaire à la bonne réalisation des travaux, fourni par l’entreprise ;</w:t>
      </w:r>
    </w:p>
    <w:p w14:paraId="5DD88235"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L’amené et le repli du matériel nécessaire à la signalisation temporaire du chantier ;</w:t>
      </w:r>
    </w:p>
    <w:p w14:paraId="5608077D" w14:textId="5FB00B5F" w:rsidR="006E17CD" w:rsidRPr="000D4C1E" w:rsidRDefault="006E17CD" w:rsidP="006E17CD">
      <w:pPr>
        <w:pStyle w:val="Paragraphedeliste"/>
        <w:numPr>
          <w:ilvl w:val="0"/>
          <w:numId w:val="38"/>
        </w:numPr>
        <w:tabs>
          <w:tab w:val="left" w:pos="881"/>
          <w:tab w:val="left" w:pos="924"/>
        </w:tabs>
        <w:jc w:val="both"/>
        <w:rPr>
          <w:sz w:val="22"/>
          <w:szCs w:val="22"/>
        </w:rPr>
      </w:pPr>
      <w:r>
        <w:rPr>
          <w:sz w:val="22"/>
          <w:szCs w:val="22"/>
        </w:rPr>
        <w:t>L</w:t>
      </w:r>
      <w:r w:rsidRPr="000D4C1E">
        <w:rPr>
          <w:sz w:val="22"/>
          <w:szCs w:val="22"/>
        </w:rPr>
        <w:t>e reprofilage des accote</w:t>
      </w:r>
      <w:r w:rsidR="00004360">
        <w:rPr>
          <w:sz w:val="22"/>
          <w:szCs w:val="22"/>
        </w:rPr>
        <w:t>ments sans apport de matériaux ;</w:t>
      </w:r>
    </w:p>
    <w:p w14:paraId="0D143741" w14:textId="015FEDDC" w:rsidR="006E17CD" w:rsidRPr="0081345B" w:rsidRDefault="006E17CD" w:rsidP="006E17CD">
      <w:pPr>
        <w:pStyle w:val="Paragraphedeliste"/>
        <w:numPr>
          <w:ilvl w:val="0"/>
          <w:numId w:val="38"/>
        </w:numPr>
        <w:tabs>
          <w:tab w:val="left" w:pos="881"/>
          <w:tab w:val="left" w:pos="924"/>
        </w:tabs>
        <w:jc w:val="both"/>
        <w:rPr>
          <w:sz w:val="22"/>
          <w:szCs w:val="22"/>
        </w:rPr>
      </w:pPr>
      <w:r w:rsidRPr="0081345B">
        <w:rPr>
          <w:sz w:val="22"/>
          <w:szCs w:val="22"/>
        </w:rPr>
        <w:t>Le reprofilage des accotements avec apport de matériaux agréés de type C1B3 provenant de carrières</w:t>
      </w:r>
      <w:r w:rsidR="001618BC">
        <w:rPr>
          <w:sz w:val="22"/>
          <w:szCs w:val="22"/>
        </w:rPr>
        <w:t xml:space="preserve"> agréée</w:t>
      </w:r>
      <w:r w:rsidR="002F5B25">
        <w:rPr>
          <w:sz w:val="22"/>
          <w:szCs w:val="22"/>
        </w:rPr>
        <w:t>s</w:t>
      </w:r>
      <w:r w:rsidRPr="0081345B">
        <w:rPr>
          <w:sz w:val="22"/>
          <w:szCs w:val="22"/>
        </w:rPr>
        <w:t xml:space="preserve"> </w:t>
      </w:r>
      <w:r>
        <w:rPr>
          <w:sz w:val="22"/>
          <w:szCs w:val="22"/>
        </w:rPr>
        <w:t>;</w:t>
      </w:r>
    </w:p>
    <w:p w14:paraId="5B988138" w14:textId="60429857" w:rsidR="006E17CD" w:rsidRPr="000D4C1E" w:rsidRDefault="006E17CD" w:rsidP="006E17CD">
      <w:pPr>
        <w:pStyle w:val="Paragraphedeliste"/>
        <w:numPr>
          <w:ilvl w:val="0"/>
          <w:numId w:val="38"/>
        </w:numPr>
        <w:tabs>
          <w:tab w:val="left" w:pos="881"/>
          <w:tab w:val="left" w:pos="924"/>
        </w:tabs>
        <w:jc w:val="both"/>
        <w:rPr>
          <w:sz w:val="22"/>
          <w:szCs w:val="22"/>
        </w:rPr>
      </w:pPr>
      <w:r w:rsidRPr="000D4C1E">
        <w:rPr>
          <w:sz w:val="22"/>
          <w:szCs w:val="22"/>
        </w:rPr>
        <w:t>Le nettoyage et le balayage de la chaussée si nécessaire jusqu’à la réception définitive des travaux (y compris des balayages supplément</w:t>
      </w:r>
      <w:r w:rsidR="00004360">
        <w:rPr>
          <w:sz w:val="22"/>
          <w:szCs w:val="22"/>
        </w:rPr>
        <w:t>aires en urgence si nécessaire) ;</w:t>
      </w:r>
    </w:p>
    <w:p w14:paraId="04A21B90" w14:textId="21CA2E0D" w:rsidR="006E17CD" w:rsidRPr="000D4C1E" w:rsidRDefault="006E17CD" w:rsidP="006E17CD">
      <w:pPr>
        <w:pStyle w:val="Paragraphedeliste"/>
        <w:numPr>
          <w:ilvl w:val="0"/>
          <w:numId w:val="38"/>
        </w:numPr>
        <w:tabs>
          <w:tab w:val="left" w:pos="881"/>
          <w:tab w:val="left" w:pos="924"/>
        </w:tabs>
        <w:jc w:val="both"/>
        <w:rPr>
          <w:sz w:val="22"/>
          <w:szCs w:val="22"/>
        </w:rPr>
      </w:pPr>
      <w:r w:rsidRPr="000D4C1E">
        <w:rPr>
          <w:sz w:val="22"/>
          <w:szCs w:val="22"/>
        </w:rPr>
        <w:t>L’arrosage</w:t>
      </w:r>
      <w:r w:rsidR="00004360">
        <w:rPr>
          <w:sz w:val="22"/>
          <w:szCs w:val="22"/>
        </w:rPr>
        <w:t xml:space="preserve"> et le compactage ;</w:t>
      </w:r>
    </w:p>
    <w:p w14:paraId="019EA93C" w14:textId="367BCA0B"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 xml:space="preserve">Le chargement, le transport et le déchargement des déblais vers la zone de dépôt </w:t>
      </w:r>
      <w:r w:rsidR="00004360">
        <w:rPr>
          <w:sz w:val="22"/>
          <w:szCs w:val="22"/>
        </w:rPr>
        <w:t xml:space="preserve">sont </w:t>
      </w:r>
      <w:r w:rsidRPr="000B6B49">
        <w:rPr>
          <w:sz w:val="22"/>
          <w:szCs w:val="22"/>
        </w:rPr>
        <w:t>à la charge de l’entreprise ;</w:t>
      </w:r>
    </w:p>
    <w:p w14:paraId="3ECF0C88"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Le nettoyage du chantier ;</w:t>
      </w:r>
    </w:p>
    <w:p w14:paraId="28209DEB"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La remise en état des lieux ;</w:t>
      </w:r>
    </w:p>
    <w:p w14:paraId="0656FD84" w14:textId="77777777" w:rsidR="006E17CD" w:rsidRPr="000B6B49" w:rsidRDefault="006E17CD" w:rsidP="006E17CD">
      <w:pPr>
        <w:pStyle w:val="Paragraphedeliste"/>
        <w:numPr>
          <w:ilvl w:val="0"/>
          <w:numId w:val="38"/>
        </w:numPr>
        <w:tabs>
          <w:tab w:val="left" w:pos="881"/>
          <w:tab w:val="left" w:pos="924"/>
        </w:tabs>
        <w:jc w:val="both"/>
        <w:rPr>
          <w:sz w:val="22"/>
          <w:szCs w:val="22"/>
        </w:rPr>
      </w:pPr>
      <w:r w:rsidRPr="000B6B49">
        <w:rPr>
          <w:sz w:val="22"/>
          <w:szCs w:val="22"/>
        </w:rPr>
        <w:t xml:space="preserve">Toutes sujétions de réalisation. </w:t>
      </w:r>
    </w:p>
    <w:p w14:paraId="52486CD2" w14:textId="77777777" w:rsidR="006E17CD" w:rsidRDefault="006E17CD" w:rsidP="006E17CD">
      <w:pPr>
        <w:pStyle w:val="corpsdutexte"/>
        <w:ind w:left="0" w:right="1848"/>
        <w:rPr>
          <w:color w:val="1D1B11" w:themeColor="background2" w:themeShade="1A"/>
          <w:sz w:val="22"/>
          <w:szCs w:val="22"/>
        </w:rPr>
      </w:pPr>
    </w:p>
    <w:p w14:paraId="3F839326" w14:textId="77777777" w:rsidR="006E17CD" w:rsidRPr="005C615F" w:rsidRDefault="006E17CD" w:rsidP="006E17CD">
      <w:pPr>
        <w:pStyle w:val="corpsdutexte"/>
        <w:ind w:left="0" w:right="1848"/>
        <w:rPr>
          <w:color w:val="1D1B11"/>
          <w:sz w:val="22"/>
          <w:szCs w:val="22"/>
        </w:rPr>
      </w:pPr>
      <w:r w:rsidRPr="005C615F">
        <w:rPr>
          <w:color w:val="1D1B11" w:themeColor="background2" w:themeShade="1A"/>
          <w:sz w:val="22"/>
          <w:szCs w:val="22"/>
        </w:rPr>
        <w:t>Leurs descriptions détaillées sont précisées dans le bordereau des prix unitaires.</w:t>
      </w:r>
    </w:p>
    <w:p w14:paraId="1E9FFF59" w14:textId="77777777" w:rsidR="00FD1DE8" w:rsidRPr="00A0021D" w:rsidRDefault="00FD1DE8" w:rsidP="00825EB6">
      <w:pPr>
        <w:pStyle w:val="corpsdutexte"/>
        <w:ind w:left="589" w:right="1848"/>
        <w:rPr>
          <w:color w:val="1D1B11"/>
          <w:sz w:val="22"/>
          <w:szCs w:val="22"/>
        </w:rPr>
      </w:pPr>
    </w:p>
    <w:p w14:paraId="7B13C648" w14:textId="77777777" w:rsidR="00151D85" w:rsidRPr="00A54B22" w:rsidRDefault="00151D85" w:rsidP="00A54B22">
      <w:pPr>
        <w:pStyle w:val="Titre3"/>
        <w:rPr>
          <w:rFonts w:ascii="Times New Roman" w:hAnsi="Times New Roman" w:cs="Times New Roman"/>
          <w:sz w:val="22"/>
          <w:szCs w:val="22"/>
        </w:rPr>
      </w:pPr>
      <w:bookmarkStart w:id="13" w:name="_Toc303149481"/>
      <w:bookmarkStart w:id="14" w:name="_Toc440540754"/>
      <w:bookmarkStart w:id="15" w:name="_Toc440633919"/>
      <w:bookmarkStart w:id="16" w:name="_Toc208392162"/>
      <w:r w:rsidRPr="00A54B22">
        <w:rPr>
          <w:rFonts w:ascii="Times New Roman" w:hAnsi="Times New Roman" w:cs="Times New Roman"/>
          <w:sz w:val="22"/>
          <w:szCs w:val="22"/>
        </w:rPr>
        <w:t xml:space="preserve">1.3 </w:t>
      </w:r>
      <w:r w:rsidR="000332F9" w:rsidRPr="00A54B22">
        <w:rPr>
          <w:rFonts w:ascii="Times New Roman" w:hAnsi="Times New Roman" w:cs="Times New Roman"/>
          <w:sz w:val="22"/>
          <w:szCs w:val="22"/>
        </w:rPr>
        <w:t>-</w:t>
      </w:r>
      <w:r w:rsidRPr="00A54B22">
        <w:rPr>
          <w:rFonts w:ascii="Times New Roman" w:hAnsi="Times New Roman" w:cs="Times New Roman"/>
          <w:sz w:val="22"/>
          <w:szCs w:val="22"/>
        </w:rPr>
        <w:t xml:space="preserve"> </w:t>
      </w:r>
      <w:bookmarkEnd w:id="13"/>
      <w:bookmarkEnd w:id="14"/>
      <w:bookmarkEnd w:id="15"/>
      <w:r w:rsidR="008529B0" w:rsidRPr="00A54B22">
        <w:rPr>
          <w:rFonts w:ascii="Times New Roman" w:hAnsi="Times New Roman" w:cs="Times New Roman"/>
          <w:sz w:val="22"/>
          <w:szCs w:val="22"/>
        </w:rPr>
        <w:t>Circulation, réseaux et équipement</w:t>
      </w:r>
      <w:bookmarkEnd w:id="16"/>
    </w:p>
    <w:p w14:paraId="40AAA6E7" w14:textId="77777777" w:rsidR="00AF2D21" w:rsidRDefault="00AF2D21" w:rsidP="00CE7E5B">
      <w:pPr>
        <w:jc w:val="both"/>
        <w:rPr>
          <w:color w:val="1D1B11" w:themeColor="background2" w:themeShade="1A"/>
          <w:sz w:val="22"/>
          <w:szCs w:val="22"/>
        </w:rPr>
      </w:pPr>
    </w:p>
    <w:p w14:paraId="2540AD9E" w14:textId="77777777" w:rsidR="006E17CD" w:rsidRPr="00D025F4" w:rsidRDefault="006E17CD" w:rsidP="006E17CD">
      <w:pPr>
        <w:spacing w:after="120"/>
        <w:rPr>
          <w:sz w:val="22"/>
          <w:szCs w:val="22"/>
        </w:rPr>
      </w:pPr>
      <w:bookmarkStart w:id="17" w:name="_Toc532904884"/>
      <w:bookmarkStart w:id="18" w:name="_Toc440540755"/>
      <w:bookmarkStart w:id="19" w:name="_Toc440633920"/>
      <w:r w:rsidRPr="00D025F4">
        <w:rPr>
          <w:sz w:val="22"/>
          <w:szCs w:val="22"/>
        </w:rPr>
        <w:t>L’entreprise est censée avoir reconnu les lieux et mesurer toutes difficultés éventuelles dans les prestations demandées avant remise des offres.</w:t>
      </w:r>
    </w:p>
    <w:p w14:paraId="3D514B09" w14:textId="77777777" w:rsidR="006E17CD" w:rsidRPr="00D025F4" w:rsidRDefault="006E17CD" w:rsidP="006E17CD">
      <w:pPr>
        <w:spacing w:after="120"/>
        <w:rPr>
          <w:sz w:val="22"/>
          <w:szCs w:val="22"/>
        </w:rPr>
      </w:pPr>
      <w:r w:rsidRPr="00D025F4">
        <w:rPr>
          <w:sz w:val="22"/>
          <w:szCs w:val="22"/>
        </w:rPr>
        <w:t>Elle ne peut arguer de difficultés non prévues en cours d'exécution des travaux.</w:t>
      </w:r>
    </w:p>
    <w:p w14:paraId="72B85A6E" w14:textId="77777777" w:rsidR="006E17CD" w:rsidRDefault="006E17CD" w:rsidP="006E17CD">
      <w:pPr>
        <w:spacing w:after="120"/>
        <w:rPr>
          <w:sz w:val="22"/>
          <w:szCs w:val="22"/>
        </w:rPr>
      </w:pPr>
      <w:r w:rsidRPr="00D025F4">
        <w:rPr>
          <w:sz w:val="22"/>
          <w:szCs w:val="22"/>
        </w:rPr>
        <w:t>L'entrepreneur prend ses dispositions pour assurer le maintien de la circulation sur les routes et la sécurité des usagers comme de son personnel.</w:t>
      </w:r>
    </w:p>
    <w:p w14:paraId="2D62C72F" w14:textId="77777777" w:rsidR="00850CD5" w:rsidRDefault="00850CD5" w:rsidP="00850CD5">
      <w:pPr>
        <w:spacing w:after="120"/>
        <w:jc w:val="both"/>
        <w:rPr>
          <w:sz w:val="22"/>
          <w:szCs w:val="22"/>
        </w:rPr>
      </w:pPr>
      <w:r w:rsidRPr="00876E71">
        <w:rPr>
          <w:sz w:val="22"/>
          <w:szCs w:val="22"/>
        </w:rPr>
        <w:t>L’entreprise devra transmettre une Déclaration d’Intention de Commencement des Travaux (DICT) auprès des différents concessionnaires.</w:t>
      </w:r>
      <w:r>
        <w:rPr>
          <w:sz w:val="22"/>
          <w:szCs w:val="22"/>
        </w:rPr>
        <w:t xml:space="preserve"> </w:t>
      </w:r>
    </w:p>
    <w:p w14:paraId="24DE1B8F" w14:textId="77777777" w:rsidR="006E17CD" w:rsidRPr="00D025F4" w:rsidRDefault="006E17CD" w:rsidP="006E17CD">
      <w:pPr>
        <w:spacing w:after="120"/>
        <w:rPr>
          <w:sz w:val="22"/>
          <w:szCs w:val="22"/>
        </w:rPr>
      </w:pPr>
      <w:r w:rsidRPr="00D025F4">
        <w:rPr>
          <w:sz w:val="22"/>
          <w:szCs w:val="22"/>
        </w:rPr>
        <w:t>En cas de rencontre de réseaux souterrains et aériens, l'entrepreneur prend toutes les précautions utiles pour qu'aucun dommage ne leur soit causé. Il est réputé connaître leur existence.</w:t>
      </w:r>
    </w:p>
    <w:p w14:paraId="77D415D0" w14:textId="77777777" w:rsidR="006E17CD" w:rsidRPr="00D025F4" w:rsidRDefault="006E17CD" w:rsidP="006E17CD">
      <w:pPr>
        <w:spacing w:after="120"/>
        <w:rPr>
          <w:sz w:val="22"/>
          <w:szCs w:val="22"/>
        </w:rPr>
      </w:pPr>
      <w:r w:rsidRPr="00D025F4">
        <w:rPr>
          <w:sz w:val="22"/>
          <w:szCs w:val="22"/>
        </w:rPr>
        <w:t>L'entrepreneur ne pourra élever aucune réclamation pour immobilisation, difficultés et frais résultants de la rencontre de réseaux.</w:t>
      </w:r>
    </w:p>
    <w:p w14:paraId="1E55B6BD" w14:textId="77777777" w:rsidR="006E17CD" w:rsidRPr="00D025F4" w:rsidRDefault="006E17CD" w:rsidP="006E17CD">
      <w:pPr>
        <w:spacing w:after="120"/>
        <w:rPr>
          <w:sz w:val="22"/>
          <w:szCs w:val="22"/>
        </w:rPr>
      </w:pPr>
      <w:r w:rsidRPr="00D025F4">
        <w:rPr>
          <w:sz w:val="22"/>
          <w:szCs w:val="22"/>
        </w:rPr>
        <w:t>Dans le cas où l’entreprise est reconnue responsable de la détérioration de réseaux, ceux-ci sont remplacés à la charge de l'entrepreneur.</w:t>
      </w:r>
    </w:p>
    <w:p w14:paraId="54770CE9" w14:textId="4344A0F0" w:rsidR="0037314D" w:rsidRPr="002D7782" w:rsidRDefault="006E17CD" w:rsidP="002D7782">
      <w:pPr>
        <w:spacing w:after="120"/>
        <w:rPr>
          <w:sz w:val="22"/>
          <w:szCs w:val="22"/>
        </w:rPr>
      </w:pPr>
      <w:r w:rsidRPr="00D025F4">
        <w:rPr>
          <w:sz w:val="22"/>
          <w:szCs w:val="22"/>
        </w:rPr>
        <w:t>Il prend également ses précautions vis à vis de tous les équipements existants ou projetés tels que les dispositifs de retenue des véhicules, candélabres, etc., en cas de détérioration de ces équipements, leur remplacement sera à la charge de l'entrepreneur.</w:t>
      </w:r>
    </w:p>
    <w:p w14:paraId="56478571" w14:textId="77777777" w:rsidR="002D7782" w:rsidRDefault="002D7782">
      <w:pPr>
        <w:rPr>
          <w:b/>
          <w:bCs/>
          <w:i/>
          <w:iCs/>
          <w:sz w:val="22"/>
          <w:szCs w:val="22"/>
          <w:u w:val="single"/>
        </w:rPr>
      </w:pPr>
      <w:bookmarkStart w:id="20" w:name="_Toc188533714"/>
      <w:bookmarkEnd w:id="17"/>
      <w:r>
        <w:rPr>
          <w:sz w:val="22"/>
          <w:szCs w:val="22"/>
        </w:rPr>
        <w:br w:type="page"/>
      </w:r>
    </w:p>
    <w:p w14:paraId="163D5A42" w14:textId="76A29553" w:rsidR="00B10E78" w:rsidRDefault="005C051F" w:rsidP="00B10E78">
      <w:pPr>
        <w:pStyle w:val="Titre3"/>
        <w:rPr>
          <w:rFonts w:ascii="Times New Roman" w:hAnsi="Times New Roman" w:cs="Times New Roman"/>
          <w:sz w:val="22"/>
          <w:szCs w:val="22"/>
        </w:rPr>
      </w:pPr>
      <w:bookmarkStart w:id="21" w:name="_Toc208392163"/>
      <w:r>
        <w:rPr>
          <w:rFonts w:ascii="Times New Roman" w:hAnsi="Times New Roman" w:cs="Times New Roman"/>
          <w:sz w:val="22"/>
          <w:szCs w:val="22"/>
        </w:rPr>
        <w:t>1.4</w:t>
      </w:r>
      <w:r w:rsidR="00B10E78" w:rsidRPr="00B10E78">
        <w:rPr>
          <w:rFonts w:ascii="Times New Roman" w:hAnsi="Times New Roman" w:cs="Times New Roman"/>
          <w:sz w:val="22"/>
          <w:szCs w:val="22"/>
        </w:rPr>
        <w:t xml:space="preserve"> - Textes et règlements de référence</w:t>
      </w:r>
      <w:bookmarkEnd w:id="20"/>
      <w:bookmarkEnd w:id="21"/>
    </w:p>
    <w:p w14:paraId="60CD64B7" w14:textId="77777777" w:rsidR="00876E71" w:rsidRPr="00876E71" w:rsidRDefault="00876E71" w:rsidP="00876E71"/>
    <w:p w14:paraId="4C0A8EFD" w14:textId="31FCDB2C" w:rsidR="00876E71" w:rsidRDefault="00876E71" w:rsidP="00876E71">
      <w:pPr>
        <w:pStyle w:val="Default"/>
        <w:rPr>
          <w:sz w:val="22"/>
          <w:szCs w:val="22"/>
        </w:rPr>
      </w:pPr>
      <w:r w:rsidRPr="00876E71">
        <w:rPr>
          <w:sz w:val="22"/>
          <w:szCs w:val="22"/>
        </w:rPr>
        <w:t>L’entreprise se doit d’obtenir toutes les autorisations administratives nécessaires pour l’exécution des travaux.</w:t>
      </w:r>
      <w:r w:rsidRPr="005D59B4">
        <w:rPr>
          <w:sz w:val="22"/>
          <w:szCs w:val="22"/>
        </w:rPr>
        <w:t xml:space="preserve"> </w:t>
      </w:r>
    </w:p>
    <w:p w14:paraId="4ABC4F85" w14:textId="77777777" w:rsidR="00B10E78" w:rsidRPr="00F46722" w:rsidRDefault="00B10E78" w:rsidP="00B10E78">
      <w:pPr>
        <w:widowControl w:val="0"/>
        <w:jc w:val="both"/>
      </w:pPr>
    </w:p>
    <w:p w14:paraId="35438E57" w14:textId="7940FAE3" w:rsidR="00B10E78" w:rsidRPr="005C051F" w:rsidRDefault="00876E71" w:rsidP="005C051F">
      <w:pPr>
        <w:pStyle w:val="Titre3"/>
        <w:keepNext w:val="0"/>
        <w:widowControl w:val="0"/>
        <w:ind w:firstLine="708"/>
        <w:rPr>
          <w:rFonts w:ascii="Times New Roman" w:hAnsi="Times New Roman" w:cs="Times New Roman"/>
          <w:b w:val="0"/>
          <w:bCs w:val="0"/>
          <w:iCs w:val="0"/>
          <w:sz w:val="22"/>
          <w:szCs w:val="22"/>
        </w:rPr>
      </w:pPr>
      <w:bookmarkStart w:id="22" w:name="_Toc519863954"/>
      <w:bookmarkStart w:id="23" w:name="_Toc527966575"/>
      <w:bookmarkStart w:id="24" w:name="_Toc208392164"/>
      <w:r w:rsidRPr="005C051F">
        <w:rPr>
          <w:rFonts w:ascii="Times New Roman" w:hAnsi="Times New Roman" w:cs="Times New Roman"/>
          <w:b w:val="0"/>
          <w:bCs w:val="0"/>
          <w:iCs w:val="0"/>
          <w:sz w:val="22"/>
          <w:szCs w:val="22"/>
        </w:rPr>
        <w:t>1.</w:t>
      </w:r>
      <w:r w:rsidR="005C051F" w:rsidRPr="005C051F">
        <w:rPr>
          <w:rFonts w:ascii="Times New Roman" w:hAnsi="Times New Roman" w:cs="Times New Roman"/>
          <w:b w:val="0"/>
          <w:bCs w:val="0"/>
          <w:iCs w:val="0"/>
          <w:sz w:val="22"/>
          <w:szCs w:val="22"/>
        </w:rPr>
        <w:t>4</w:t>
      </w:r>
      <w:r w:rsidRPr="005C051F">
        <w:rPr>
          <w:rFonts w:ascii="Times New Roman" w:hAnsi="Times New Roman" w:cs="Times New Roman"/>
          <w:b w:val="0"/>
          <w:bCs w:val="0"/>
          <w:iCs w:val="0"/>
          <w:sz w:val="22"/>
          <w:szCs w:val="22"/>
        </w:rPr>
        <w:t>.1 - Document</w:t>
      </w:r>
      <w:r w:rsidR="00B10E78" w:rsidRPr="005C051F">
        <w:rPr>
          <w:rFonts w:ascii="Times New Roman" w:hAnsi="Times New Roman" w:cs="Times New Roman"/>
          <w:b w:val="0"/>
          <w:bCs w:val="0"/>
          <w:iCs w:val="0"/>
          <w:sz w:val="22"/>
          <w:szCs w:val="22"/>
        </w:rPr>
        <w:t xml:space="preserve"> annexé</w:t>
      </w:r>
      <w:bookmarkEnd w:id="22"/>
      <w:bookmarkEnd w:id="23"/>
      <w:bookmarkEnd w:id="24"/>
    </w:p>
    <w:p w14:paraId="58B0D6CB" w14:textId="420FCEDB" w:rsidR="00876E71" w:rsidRDefault="00876E71" w:rsidP="00876E71"/>
    <w:p w14:paraId="737F8A16" w14:textId="0B454E77" w:rsidR="00876E71" w:rsidRPr="00876E71" w:rsidRDefault="00876E71" w:rsidP="00876E71">
      <w:pPr>
        <w:rPr>
          <w:sz w:val="22"/>
          <w:szCs w:val="22"/>
        </w:rPr>
      </w:pPr>
      <w:r w:rsidRPr="00876E71">
        <w:rPr>
          <w:sz w:val="22"/>
          <w:szCs w:val="22"/>
        </w:rPr>
        <w:t>Le</w:t>
      </w:r>
      <w:r w:rsidR="001618BC">
        <w:rPr>
          <w:sz w:val="22"/>
          <w:szCs w:val="22"/>
        </w:rPr>
        <w:t>s</w:t>
      </w:r>
      <w:r w:rsidRPr="00876E71">
        <w:rPr>
          <w:sz w:val="22"/>
          <w:szCs w:val="22"/>
        </w:rPr>
        <w:t xml:space="preserve"> document</w:t>
      </w:r>
      <w:r w:rsidR="001618BC">
        <w:rPr>
          <w:sz w:val="22"/>
          <w:szCs w:val="22"/>
        </w:rPr>
        <w:t>s</w:t>
      </w:r>
      <w:r w:rsidRPr="00876E71">
        <w:rPr>
          <w:sz w:val="22"/>
          <w:szCs w:val="22"/>
        </w:rPr>
        <w:t xml:space="preserve"> annexé</w:t>
      </w:r>
      <w:r w:rsidR="001618BC">
        <w:rPr>
          <w:sz w:val="22"/>
          <w:szCs w:val="22"/>
        </w:rPr>
        <w:t>s</w:t>
      </w:r>
      <w:r w:rsidRPr="00876E71">
        <w:rPr>
          <w:sz w:val="22"/>
          <w:szCs w:val="22"/>
        </w:rPr>
        <w:t xml:space="preserve"> au présent C.C.T</w:t>
      </w:r>
      <w:r>
        <w:rPr>
          <w:sz w:val="22"/>
          <w:szCs w:val="22"/>
        </w:rPr>
        <w:t> :</w:t>
      </w:r>
    </w:p>
    <w:p w14:paraId="5B9B5C77" w14:textId="06657A0A" w:rsidR="00876E71" w:rsidRDefault="002C6006" w:rsidP="00B10E78">
      <w:pPr>
        <w:pStyle w:val="Texte0"/>
        <w:widowControl w:val="0"/>
        <w:numPr>
          <w:ilvl w:val="0"/>
          <w:numId w:val="11"/>
        </w:numPr>
        <w:rPr>
          <w:sz w:val="22"/>
          <w:szCs w:val="22"/>
        </w:rPr>
      </w:pPr>
      <w:bookmarkStart w:id="25" w:name="_Toc517095484"/>
      <w:bookmarkStart w:id="26" w:name="_Toc517168354"/>
      <w:bookmarkStart w:id="27" w:name="_Toc517168431"/>
      <w:bookmarkStart w:id="28" w:name="_Toc519855535"/>
      <w:bookmarkStart w:id="29" w:name="_Toc519863955"/>
      <w:bookmarkStart w:id="30" w:name="_Toc527966576"/>
      <w:r>
        <w:rPr>
          <w:sz w:val="22"/>
          <w:szCs w:val="22"/>
        </w:rPr>
        <w:t xml:space="preserve">Annexe </w:t>
      </w:r>
      <w:r w:rsidR="00F045A0">
        <w:rPr>
          <w:sz w:val="22"/>
          <w:szCs w:val="22"/>
        </w:rPr>
        <w:t xml:space="preserve">1 : </w:t>
      </w:r>
      <w:r w:rsidR="00B10E78" w:rsidRPr="00876E71">
        <w:rPr>
          <w:sz w:val="22"/>
          <w:szCs w:val="22"/>
        </w:rPr>
        <w:t>Plan</w:t>
      </w:r>
      <w:r w:rsidR="00B74236">
        <w:rPr>
          <w:sz w:val="22"/>
          <w:szCs w:val="22"/>
        </w:rPr>
        <w:t>s</w:t>
      </w:r>
      <w:r w:rsidR="00B10E78" w:rsidRPr="00876E71">
        <w:rPr>
          <w:sz w:val="22"/>
          <w:szCs w:val="22"/>
        </w:rPr>
        <w:t xml:space="preserve"> de signalisation temporaire</w:t>
      </w:r>
      <w:bookmarkEnd w:id="25"/>
      <w:bookmarkEnd w:id="26"/>
      <w:bookmarkEnd w:id="27"/>
      <w:bookmarkEnd w:id="28"/>
      <w:bookmarkEnd w:id="29"/>
      <w:r w:rsidR="00B10E78" w:rsidRPr="00876E71">
        <w:rPr>
          <w:sz w:val="22"/>
          <w:szCs w:val="22"/>
        </w:rPr>
        <w:t> ;</w:t>
      </w:r>
      <w:bookmarkStart w:id="31" w:name="_Toc519863956"/>
      <w:bookmarkStart w:id="32" w:name="_Toc527966577"/>
      <w:bookmarkEnd w:id="30"/>
    </w:p>
    <w:p w14:paraId="6AF761E6" w14:textId="67111325" w:rsidR="006E17CD" w:rsidRPr="006E17CD" w:rsidRDefault="002C6006" w:rsidP="006E17CD">
      <w:pPr>
        <w:pStyle w:val="Paragraphedeliste"/>
        <w:numPr>
          <w:ilvl w:val="0"/>
          <w:numId w:val="11"/>
        </w:numPr>
        <w:rPr>
          <w:sz w:val="22"/>
          <w:szCs w:val="22"/>
        </w:rPr>
      </w:pPr>
      <w:r>
        <w:rPr>
          <w:sz w:val="22"/>
          <w:szCs w:val="22"/>
        </w:rPr>
        <w:t xml:space="preserve">Annexe </w:t>
      </w:r>
      <w:r w:rsidR="006E17CD" w:rsidRPr="006E17CD">
        <w:rPr>
          <w:sz w:val="22"/>
          <w:szCs w:val="22"/>
        </w:rPr>
        <w:t xml:space="preserve">2 : Cahier des dispositions communes </w:t>
      </w:r>
      <w:r w:rsidR="001618BC">
        <w:rPr>
          <w:sz w:val="22"/>
          <w:szCs w:val="22"/>
        </w:rPr>
        <w:t>« </w:t>
      </w:r>
      <w:r w:rsidR="006E17CD" w:rsidRPr="006E17CD">
        <w:rPr>
          <w:sz w:val="22"/>
          <w:szCs w:val="22"/>
        </w:rPr>
        <w:t>Couches d'assise en GNT et accotements</w:t>
      </w:r>
      <w:r w:rsidR="001618BC">
        <w:rPr>
          <w:sz w:val="22"/>
          <w:szCs w:val="22"/>
        </w:rPr>
        <w:t> »</w:t>
      </w:r>
      <w:r w:rsidR="006E17CD">
        <w:rPr>
          <w:sz w:val="22"/>
          <w:szCs w:val="22"/>
        </w:rPr>
        <w:t>.</w:t>
      </w:r>
    </w:p>
    <w:p w14:paraId="160A4088" w14:textId="77777777" w:rsidR="00876E71" w:rsidRDefault="00876E71" w:rsidP="00876E71">
      <w:pPr>
        <w:pStyle w:val="Texte0"/>
        <w:widowControl w:val="0"/>
        <w:tabs>
          <w:tab w:val="clear" w:pos="720"/>
        </w:tabs>
        <w:ind w:left="720" w:firstLine="0"/>
        <w:rPr>
          <w:sz w:val="22"/>
          <w:szCs w:val="22"/>
        </w:rPr>
      </w:pPr>
    </w:p>
    <w:p w14:paraId="1CD330C4" w14:textId="1BC20035" w:rsidR="00B10E78" w:rsidRPr="005C051F" w:rsidRDefault="00876E71" w:rsidP="005C051F">
      <w:pPr>
        <w:pStyle w:val="Titre3"/>
        <w:keepNext w:val="0"/>
        <w:widowControl w:val="0"/>
        <w:ind w:firstLine="708"/>
        <w:rPr>
          <w:rFonts w:ascii="Times New Roman" w:hAnsi="Times New Roman" w:cs="Times New Roman"/>
          <w:b w:val="0"/>
          <w:bCs w:val="0"/>
          <w:iCs w:val="0"/>
          <w:sz w:val="22"/>
          <w:szCs w:val="22"/>
        </w:rPr>
      </w:pPr>
      <w:bookmarkStart w:id="33" w:name="_Toc208392165"/>
      <w:r w:rsidRPr="005C051F">
        <w:rPr>
          <w:rFonts w:ascii="Times New Roman" w:hAnsi="Times New Roman" w:cs="Times New Roman"/>
          <w:b w:val="0"/>
          <w:bCs w:val="0"/>
          <w:iCs w:val="0"/>
          <w:sz w:val="22"/>
          <w:szCs w:val="22"/>
        </w:rPr>
        <w:t>1.</w:t>
      </w:r>
      <w:r w:rsidR="005C051F" w:rsidRPr="005C051F">
        <w:rPr>
          <w:rFonts w:ascii="Times New Roman" w:hAnsi="Times New Roman" w:cs="Times New Roman"/>
          <w:b w:val="0"/>
          <w:bCs w:val="0"/>
          <w:iCs w:val="0"/>
          <w:sz w:val="22"/>
          <w:szCs w:val="22"/>
        </w:rPr>
        <w:t>4</w:t>
      </w:r>
      <w:r w:rsidRPr="005C051F">
        <w:rPr>
          <w:rFonts w:ascii="Times New Roman" w:hAnsi="Times New Roman" w:cs="Times New Roman"/>
          <w:b w:val="0"/>
          <w:bCs w:val="0"/>
          <w:iCs w:val="0"/>
          <w:sz w:val="22"/>
          <w:szCs w:val="22"/>
        </w:rPr>
        <w:t>.2</w:t>
      </w:r>
      <w:r w:rsidR="00364630" w:rsidRPr="005C051F">
        <w:rPr>
          <w:rFonts w:ascii="Times New Roman" w:hAnsi="Times New Roman" w:cs="Times New Roman"/>
          <w:b w:val="0"/>
          <w:bCs w:val="0"/>
          <w:iCs w:val="0"/>
          <w:sz w:val="22"/>
          <w:szCs w:val="22"/>
        </w:rPr>
        <w:t xml:space="preserve"> </w:t>
      </w:r>
      <w:r w:rsidR="00076F6D" w:rsidRPr="005C051F">
        <w:rPr>
          <w:rFonts w:ascii="Times New Roman" w:hAnsi="Times New Roman" w:cs="Times New Roman"/>
          <w:b w:val="0"/>
          <w:bCs w:val="0"/>
          <w:iCs w:val="0"/>
          <w:sz w:val="22"/>
          <w:szCs w:val="22"/>
        </w:rPr>
        <w:t>-</w:t>
      </w:r>
      <w:r w:rsidR="00364630" w:rsidRPr="005C051F">
        <w:rPr>
          <w:rFonts w:ascii="Times New Roman" w:hAnsi="Times New Roman" w:cs="Times New Roman"/>
          <w:b w:val="0"/>
          <w:bCs w:val="0"/>
          <w:iCs w:val="0"/>
          <w:sz w:val="22"/>
          <w:szCs w:val="22"/>
        </w:rPr>
        <w:t xml:space="preserve"> </w:t>
      </w:r>
      <w:r w:rsidR="00B10E78" w:rsidRPr="005C051F">
        <w:rPr>
          <w:rFonts w:ascii="Times New Roman" w:hAnsi="Times New Roman" w:cs="Times New Roman"/>
          <w:b w:val="0"/>
          <w:bCs w:val="0"/>
          <w:iCs w:val="0"/>
          <w:sz w:val="22"/>
          <w:szCs w:val="22"/>
        </w:rPr>
        <w:t>Dérogations</w:t>
      </w:r>
      <w:bookmarkEnd w:id="31"/>
      <w:bookmarkEnd w:id="32"/>
      <w:bookmarkEnd w:id="33"/>
    </w:p>
    <w:p w14:paraId="02E5E78E" w14:textId="77777777" w:rsidR="00A368BE" w:rsidRPr="00A368BE" w:rsidRDefault="00A368BE" w:rsidP="00A368BE"/>
    <w:p w14:paraId="6D028AD8" w14:textId="12CF246B" w:rsidR="00B10E78" w:rsidRDefault="00B10E78" w:rsidP="00B10E78">
      <w:pPr>
        <w:pStyle w:val="Texte0"/>
        <w:widowControl w:val="0"/>
        <w:ind w:firstLine="0"/>
        <w:rPr>
          <w:sz w:val="22"/>
          <w:szCs w:val="22"/>
        </w:rPr>
      </w:pPr>
      <w:bookmarkStart w:id="34" w:name="_Toc453247369"/>
      <w:bookmarkStart w:id="35" w:name="_Toc452118066"/>
      <w:bookmarkStart w:id="36" w:name="_Toc451339531"/>
      <w:bookmarkStart w:id="37" w:name="_Toc517095486"/>
      <w:bookmarkStart w:id="38" w:name="_Toc517168356"/>
      <w:bookmarkStart w:id="39" w:name="_Toc517168433"/>
      <w:bookmarkStart w:id="40" w:name="_Toc519855537"/>
      <w:bookmarkStart w:id="41" w:name="_Toc519863957"/>
      <w:bookmarkStart w:id="42" w:name="_Toc527966578"/>
      <w:r w:rsidRPr="00876E71">
        <w:rPr>
          <w:sz w:val="22"/>
          <w:szCs w:val="22"/>
        </w:rPr>
        <w:t>En cours d’exécution des travaux, le maître d’œuvre peut déroger par ordre de service aux dispositions techniques figurant au C.C.</w:t>
      </w:r>
      <w:bookmarkEnd w:id="34"/>
      <w:bookmarkEnd w:id="35"/>
      <w:bookmarkEnd w:id="36"/>
      <w:bookmarkEnd w:id="37"/>
      <w:bookmarkEnd w:id="38"/>
      <w:bookmarkEnd w:id="39"/>
      <w:bookmarkEnd w:id="40"/>
      <w:bookmarkEnd w:id="41"/>
      <w:bookmarkEnd w:id="42"/>
      <w:r w:rsidRPr="00876E71">
        <w:rPr>
          <w:sz w:val="22"/>
          <w:szCs w:val="22"/>
        </w:rPr>
        <w:t>T.</w:t>
      </w:r>
    </w:p>
    <w:p w14:paraId="2FB4EA20" w14:textId="3C867510" w:rsidR="00643DF7" w:rsidRDefault="00643DF7" w:rsidP="00B10E78">
      <w:pPr>
        <w:pStyle w:val="Texte0"/>
        <w:widowControl w:val="0"/>
        <w:ind w:firstLine="0"/>
        <w:rPr>
          <w:sz w:val="22"/>
          <w:szCs w:val="22"/>
        </w:rPr>
      </w:pPr>
    </w:p>
    <w:p w14:paraId="25D31352" w14:textId="77777777" w:rsidR="005C051F" w:rsidRPr="00954FA8" w:rsidRDefault="005C051F" w:rsidP="005C051F">
      <w:pPr>
        <w:pStyle w:val="Titre3"/>
        <w:spacing w:after="240"/>
        <w:rPr>
          <w:rFonts w:ascii="Times New Roman" w:hAnsi="Times New Roman" w:cs="Times New Roman"/>
          <w:sz w:val="22"/>
          <w:szCs w:val="22"/>
        </w:rPr>
      </w:pPr>
      <w:bookmarkStart w:id="43" w:name="_Toc527966579"/>
      <w:bookmarkStart w:id="44" w:name="_Toc190346290"/>
      <w:bookmarkStart w:id="45" w:name="_Toc190346557"/>
      <w:bookmarkStart w:id="46" w:name="_Toc208392166"/>
      <w:r w:rsidRPr="00954FA8">
        <w:rPr>
          <w:rFonts w:ascii="Times New Roman" w:hAnsi="Times New Roman" w:cs="Times New Roman"/>
          <w:sz w:val="22"/>
          <w:szCs w:val="22"/>
        </w:rPr>
        <w:t>1.5 - Obligations et mesures diverses</w:t>
      </w:r>
      <w:bookmarkEnd w:id="43"/>
      <w:bookmarkEnd w:id="44"/>
      <w:bookmarkEnd w:id="45"/>
      <w:bookmarkEnd w:id="46"/>
    </w:p>
    <w:p w14:paraId="2D990276" w14:textId="06D44B73" w:rsidR="005C051F" w:rsidRDefault="005C051F" w:rsidP="005C051F">
      <w:pPr>
        <w:pStyle w:val="Titre3"/>
        <w:keepNext w:val="0"/>
        <w:widowControl w:val="0"/>
        <w:ind w:firstLine="708"/>
        <w:rPr>
          <w:rFonts w:ascii="Times New Roman" w:hAnsi="Times New Roman" w:cs="Times New Roman"/>
          <w:b w:val="0"/>
          <w:bCs w:val="0"/>
          <w:iCs w:val="0"/>
          <w:sz w:val="22"/>
          <w:szCs w:val="22"/>
        </w:rPr>
      </w:pPr>
      <w:bookmarkStart w:id="47" w:name="_Toc519863961"/>
      <w:bookmarkStart w:id="48" w:name="_Toc527966582"/>
      <w:bookmarkStart w:id="49" w:name="_Toc190346291"/>
      <w:bookmarkStart w:id="50" w:name="_Toc190346558"/>
      <w:bookmarkStart w:id="51" w:name="_Toc208392167"/>
      <w:r>
        <w:rPr>
          <w:rFonts w:ascii="Times New Roman" w:hAnsi="Times New Roman" w:cs="Times New Roman"/>
          <w:b w:val="0"/>
          <w:bCs w:val="0"/>
          <w:iCs w:val="0"/>
          <w:sz w:val="22"/>
          <w:szCs w:val="22"/>
        </w:rPr>
        <w:t xml:space="preserve">1.5.1 - </w:t>
      </w:r>
      <w:r w:rsidRPr="003F6521">
        <w:rPr>
          <w:rFonts w:ascii="Times New Roman" w:hAnsi="Times New Roman" w:cs="Times New Roman"/>
          <w:b w:val="0"/>
          <w:bCs w:val="0"/>
          <w:iCs w:val="0"/>
          <w:sz w:val="22"/>
          <w:szCs w:val="22"/>
        </w:rPr>
        <w:t>Coordination des travaux</w:t>
      </w:r>
      <w:bookmarkEnd w:id="47"/>
      <w:bookmarkEnd w:id="48"/>
      <w:bookmarkEnd w:id="49"/>
      <w:bookmarkEnd w:id="50"/>
      <w:bookmarkEnd w:id="51"/>
    </w:p>
    <w:p w14:paraId="195F3C91" w14:textId="77777777" w:rsidR="00BF3537" w:rsidRPr="00BF3537" w:rsidRDefault="00BF3537" w:rsidP="00BF3537"/>
    <w:p w14:paraId="00101F61" w14:textId="77777777" w:rsidR="00BF3537" w:rsidRPr="003F6521" w:rsidRDefault="00BF3537" w:rsidP="00BF3537">
      <w:pPr>
        <w:widowControl w:val="0"/>
        <w:spacing w:after="120" w:line="240" w:lineRule="exact"/>
        <w:contextualSpacing/>
        <w:jc w:val="both"/>
        <w:rPr>
          <w:sz w:val="22"/>
          <w:szCs w:val="22"/>
        </w:rPr>
      </w:pPr>
      <w:r w:rsidRPr="003F6521">
        <w:rPr>
          <w:sz w:val="22"/>
          <w:szCs w:val="22"/>
        </w:rPr>
        <w:t>Les travaux définis dans le présent cahier des charges techniques seront exécutés en fonction des impératifs et des conditions météorologiques, l’entrepreneur informe le maître d’œuvre dans les plus brefs délais des interruptions de chantier.</w:t>
      </w:r>
    </w:p>
    <w:p w14:paraId="0590894F" w14:textId="77777777" w:rsidR="00BF3537" w:rsidRPr="003F6521" w:rsidRDefault="00BF3537" w:rsidP="00BF3537">
      <w:pPr>
        <w:jc w:val="both"/>
        <w:rPr>
          <w:sz w:val="22"/>
          <w:szCs w:val="22"/>
        </w:rPr>
      </w:pPr>
    </w:p>
    <w:p w14:paraId="14F0509A" w14:textId="77777777" w:rsidR="00BF3537" w:rsidRPr="003F6521" w:rsidRDefault="00BF3537" w:rsidP="00BF3537">
      <w:pPr>
        <w:jc w:val="both"/>
        <w:rPr>
          <w:sz w:val="22"/>
          <w:szCs w:val="22"/>
        </w:rPr>
      </w:pPr>
      <w:r w:rsidRPr="003F6521">
        <w:rPr>
          <w:sz w:val="22"/>
          <w:szCs w:val="22"/>
        </w:rPr>
        <w:t>Quelle que soit leur nature, les travaux ne doivent pas entraîner de modifications ni dans les caractéristiques techniques, ni dans l'aspect esthétique des espaces concernés, sauf indication contraire du maître d’œuvre.</w:t>
      </w:r>
    </w:p>
    <w:p w14:paraId="6250EE37" w14:textId="77777777" w:rsidR="00BF3537" w:rsidRPr="003F6521" w:rsidRDefault="00BF3537" w:rsidP="00BF3537">
      <w:pPr>
        <w:jc w:val="both"/>
        <w:rPr>
          <w:sz w:val="22"/>
          <w:szCs w:val="22"/>
        </w:rPr>
      </w:pPr>
    </w:p>
    <w:p w14:paraId="55CFAC8F" w14:textId="77777777" w:rsidR="00BF3537" w:rsidRDefault="00BF3537" w:rsidP="00BF3537">
      <w:pPr>
        <w:jc w:val="both"/>
        <w:rPr>
          <w:sz w:val="22"/>
          <w:szCs w:val="22"/>
        </w:rPr>
      </w:pPr>
      <w:r w:rsidRPr="003F6521">
        <w:rPr>
          <w:sz w:val="22"/>
          <w:szCs w:val="22"/>
        </w:rPr>
        <w:t>L'entrepreneur est soumis à une obligation de résultat.</w:t>
      </w:r>
    </w:p>
    <w:p w14:paraId="62371121" w14:textId="77777777" w:rsidR="005C051F" w:rsidRPr="003F6521" w:rsidRDefault="005C051F" w:rsidP="005C051F">
      <w:pPr>
        <w:widowControl w:val="0"/>
        <w:spacing w:line="240" w:lineRule="exact"/>
        <w:contextualSpacing/>
        <w:jc w:val="both"/>
        <w:rPr>
          <w:sz w:val="22"/>
          <w:szCs w:val="22"/>
          <w:u w:val="single"/>
        </w:rPr>
      </w:pPr>
    </w:p>
    <w:p w14:paraId="75991AFE" w14:textId="7D9C79C6" w:rsidR="005C051F" w:rsidRDefault="005C051F" w:rsidP="005C051F">
      <w:pPr>
        <w:pStyle w:val="Titre3"/>
        <w:keepNext w:val="0"/>
        <w:widowControl w:val="0"/>
        <w:ind w:firstLine="708"/>
        <w:rPr>
          <w:rFonts w:ascii="Times New Roman" w:hAnsi="Times New Roman" w:cs="Times New Roman"/>
          <w:b w:val="0"/>
          <w:bCs w:val="0"/>
          <w:iCs w:val="0"/>
          <w:sz w:val="22"/>
          <w:szCs w:val="22"/>
        </w:rPr>
      </w:pPr>
      <w:bookmarkStart w:id="52" w:name="_Toc190346292"/>
      <w:bookmarkStart w:id="53" w:name="_Toc190346559"/>
      <w:bookmarkStart w:id="54" w:name="_Toc208392168"/>
      <w:r w:rsidRPr="003F6521">
        <w:rPr>
          <w:rFonts w:ascii="Times New Roman" w:hAnsi="Times New Roman" w:cs="Times New Roman"/>
          <w:b w:val="0"/>
          <w:bCs w:val="0"/>
          <w:iCs w:val="0"/>
          <w:sz w:val="22"/>
          <w:szCs w:val="22"/>
        </w:rPr>
        <w:t>1.</w:t>
      </w:r>
      <w:r>
        <w:rPr>
          <w:rFonts w:ascii="Times New Roman" w:hAnsi="Times New Roman" w:cs="Times New Roman"/>
          <w:b w:val="0"/>
          <w:bCs w:val="0"/>
          <w:iCs w:val="0"/>
          <w:sz w:val="22"/>
          <w:szCs w:val="22"/>
        </w:rPr>
        <w:t>5</w:t>
      </w:r>
      <w:r w:rsidRPr="003F6521">
        <w:rPr>
          <w:rFonts w:ascii="Times New Roman" w:hAnsi="Times New Roman" w:cs="Times New Roman"/>
          <w:b w:val="0"/>
          <w:bCs w:val="0"/>
          <w:iCs w:val="0"/>
          <w:sz w:val="22"/>
          <w:szCs w:val="22"/>
        </w:rPr>
        <w:t>.2 - Prescription environnementale</w:t>
      </w:r>
      <w:bookmarkEnd w:id="52"/>
      <w:bookmarkEnd w:id="53"/>
      <w:bookmarkEnd w:id="54"/>
    </w:p>
    <w:p w14:paraId="76F89C2F" w14:textId="77777777" w:rsidR="00BF3537" w:rsidRPr="00BF3537" w:rsidRDefault="00BF3537" w:rsidP="00BF3537"/>
    <w:p w14:paraId="52F33FEB" w14:textId="77777777" w:rsidR="00BF3537" w:rsidRPr="003F6521" w:rsidRDefault="00BF3537" w:rsidP="00BF3537">
      <w:pPr>
        <w:pStyle w:val="Texte0"/>
        <w:widowControl w:val="0"/>
        <w:ind w:firstLine="0"/>
        <w:rPr>
          <w:sz w:val="22"/>
          <w:szCs w:val="22"/>
        </w:rPr>
      </w:pPr>
      <w:bookmarkStart w:id="55" w:name="_Toc190346560"/>
      <w:bookmarkStart w:id="56" w:name="_Toc428726"/>
      <w:bookmarkStart w:id="57" w:name="_Toc126237687"/>
      <w:bookmarkStart w:id="58" w:name="_Toc165989726"/>
      <w:bookmarkEnd w:id="18"/>
      <w:bookmarkEnd w:id="19"/>
      <w:r w:rsidRPr="003F6521">
        <w:rPr>
          <w:sz w:val="22"/>
          <w:szCs w:val="22"/>
        </w:rPr>
        <w:t>Afin d’appliquer les prescriptions prévues, l’entreprise prévoira des séances d’information de son personnel et des sous-traitants au démarrage des travaux et tout au long du chantier.</w:t>
      </w:r>
    </w:p>
    <w:p w14:paraId="58E7F136" w14:textId="77777777" w:rsidR="00BF3537" w:rsidRPr="003F6521" w:rsidRDefault="00BF3537" w:rsidP="00BF3537">
      <w:pPr>
        <w:pStyle w:val="Texte0"/>
        <w:widowControl w:val="0"/>
        <w:ind w:firstLine="0"/>
        <w:rPr>
          <w:sz w:val="22"/>
          <w:szCs w:val="22"/>
        </w:rPr>
      </w:pPr>
    </w:p>
    <w:p w14:paraId="551D9276" w14:textId="77777777" w:rsidR="00BF3537" w:rsidRPr="003F6521" w:rsidRDefault="00BF3537" w:rsidP="00BF3537">
      <w:pPr>
        <w:pStyle w:val="Texte0"/>
        <w:widowControl w:val="0"/>
        <w:ind w:firstLine="0"/>
        <w:rPr>
          <w:sz w:val="22"/>
          <w:szCs w:val="22"/>
        </w:rPr>
      </w:pPr>
      <w:r w:rsidRPr="003F6521">
        <w:rPr>
          <w:sz w:val="22"/>
          <w:szCs w:val="22"/>
        </w:rPr>
        <w:t>L’entreprise devra respecter les mesures suivantes :</w:t>
      </w:r>
    </w:p>
    <w:p w14:paraId="6A889DA5" w14:textId="77777777" w:rsidR="00BF3537" w:rsidRPr="003F6521" w:rsidRDefault="00BF3537" w:rsidP="00BF3537">
      <w:pPr>
        <w:pStyle w:val="Paragraphedeliste"/>
        <w:numPr>
          <w:ilvl w:val="0"/>
          <w:numId w:val="26"/>
        </w:numPr>
        <w:jc w:val="both"/>
        <w:rPr>
          <w:sz w:val="22"/>
          <w:szCs w:val="22"/>
        </w:rPr>
      </w:pPr>
      <w:r w:rsidRPr="003F6521">
        <w:rPr>
          <w:sz w:val="22"/>
          <w:szCs w:val="22"/>
        </w:rPr>
        <w:t>Ne pas déverser les eaux polluées par des huiles, détergents ou produits dangereux dans le sol ou dans le réseau d’eaux usées. Elles devront être récupérées dans des bacs de rétention dédiés et soit traitées sur place (séparateur d’hydrocarbure par exemple), soit évacuées pour subir un traitement spécifique ;</w:t>
      </w:r>
    </w:p>
    <w:p w14:paraId="1614A88C" w14:textId="77777777" w:rsidR="00BF3537" w:rsidRPr="003F6521" w:rsidRDefault="00BF3537" w:rsidP="00BF3537">
      <w:pPr>
        <w:pStyle w:val="Paragraphedeliste"/>
        <w:numPr>
          <w:ilvl w:val="0"/>
          <w:numId w:val="26"/>
        </w:numPr>
        <w:jc w:val="both"/>
        <w:rPr>
          <w:sz w:val="22"/>
          <w:szCs w:val="22"/>
        </w:rPr>
      </w:pPr>
      <w:r w:rsidRPr="003F6521">
        <w:rPr>
          <w:sz w:val="22"/>
          <w:szCs w:val="22"/>
        </w:rPr>
        <w:t>Réaliser les vidanges et réparations dans un garage. Si elles sont réalisées sur site, elles ne doivent pas porter atteinte à l’environnement (zone définie, bâche, récipient, kit anti-pollution) ;</w:t>
      </w:r>
    </w:p>
    <w:p w14:paraId="3192C206" w14:textId="77777777" w:rsidR="00BF3537" w:rsidRPr="003F6521" w:rsidRDefault="00BF3537" w:rsidP="00BF3537">
      <w:pPr>
        <w:pStyle w:val="Paragraphedeliste"/>
        <w:numPr>
          <w:ilvl w:val="0"/>
          <w:numId w:val="26"/>
        </w:numPr>
        <w:jc w:val="both"/>
        <w:rPr>
          <w:sz w:val="22"/>
          <w:szCs w:val="22"/>
        </w:rPr>
      </w:pPr>
      <w:r w:rsidRPr="003F6521">
        <w:rPr>
          <w:sz w:val="22"/>
          <w:szCs w:val="22"/>
        </w:rPr>
        <w:t>Ne pas brûler de matériaux sur le site ;</w:t>
      </w:r>
    </w:p>
    <w:p w14:paraId="662A3EBD" w14:textId="77777777" w:rsidR="00BF3537" w:rsidRPr="003F6521" w:rsidRDefault="00BF3537" w:rsidP="00BF3537">
      <w:pPr>
        <w:pStyle w:val="Paragraphedeliste"/>
        <w:numPr>
          <w:ilvl w:val="0"/>
          <w:numId w:val="26"/>
        </w:numPr>
        <w:jc w:val="both"/>
        <w:rPr>
          <w:sz w:val="22"/>
          <w:szCs w:val="22"/>
        </w:rPr>
      </w:pPr>
      <w:r w:rsidRPr="003F6521">
        <w:rPr>
          <w:sz w:val="22"/>
          <w:szCs w:val="22"/>
        </w:rPr>
        <w:t>Recouvrir les matériaux fins ou pulvérulents d’une bâche lors des transports et les stocker à l’abri du vent ;</w:t>
      </w:r>
    </w:p>
    <w:p w14:paraId="7DB5BB56" w14:textId="77777777" w:rsidR="00BF3537" w:rsidRPr="003F6521" w:rsidRDefault="00BF3537" w:rsidP="00BF3537">
      <w:pPr>
        <w:pStyle w:val="Paragraphedeliste"/>
        <w:numPr>
          <w:ilvl w:val="0"/>
          <w:numId w:val="26"/>
        </w:numPr>
        <w:jc w:val="both"/>
        <w:rPr>
          <w:sz w:val="22"/>
          <w:szCs w:val="22"/>
        </w:rPr>
      </w:pPr>
      <w:r w:rsidRPr="003F6521">
        <w:rPr>
          <w:sz w:val="22"/>
          <w:szCs w:val="22"/>
        </w:rPr>
        <w:t>Respecter des horaires autorisés pour la réalisation des travaux de circulation des engins ;</w:t>
      </w:r>
    </w:p>
    <w:p w14:paraId="3FE0DAE9" w14:textId="77777777" w:rsidR="00BF3537" w:rsidRPr="003F6521" w:rsidRDefault="00BF3537" w:rsidP="00BF3537">
      <w:pPr>
        <w:pStyle w:val="Paragraphedeliste"/>
        <w:numPr>
          <w:ilvl w:val="0"/>
          <w:numId w:val="26"/>
        </w:numPr>
        <w:jc w:val="both"/>
        <w:rPr>
          <w:sz w:val="22"/>
          <w:szCs w:val="22"/>
        </w:rPr>
      </w:pPr>
      <w:r w:rsidRPr="003F6521">
        <w:rPr>
          <w:sz w:val="22"/>
          <w:szCs w:val="22"/>
        </w:rPr>
        <w:t>Organiser le chantier pour limiter la marche arrière des engins ;</w:t>
      </w:r>
    </w:p>
    <w:p w14:paraId="303B0279" w14:textId="77777777" w:rsidR="00BF3537" w:rsidRPr="003F6521" w:rsidRDefault="00BF3537" w:rsidP="00BF3537">
      <w:pPr>
        <w:pStyle w:val="Paragraphedeliste"/>
        <w:numPr>
          <w:ilvl w:val="0"/>
          <w:numId w:val="26"/>
        </w:numPr>
        <w:jc w:val="both"/>
        <w:rPr>
          <w:sz w:val="22"/>
          <w:szCs w:val="22"/>
        </w:rPr>
      </w:pPr>
      <w:r w:rsidRPr="003F6521">
        <w:rPr>
          <w:sz w:val="22"/>
          <w:szCs w:val="22"/>
        </w:rPr>
        <w:t>Maintenir le chantier et ses abords ainsi que la voie publique en état de propreté.</w:t>
      </w:r>
    </w:p>
    <w:p w14:paraId="62DAB006" w14:textId="77777777" w:rsidR="00BF3537" w:rsidRPr="003F6521" w:rsidRDefault="00BF3537" w:rsidP="00BF3537">
      <w:pPr>
        <w:spacing w:after="120"/>
        <w:jc w:val="both"/>
        <w:rPr>
          <w:sz w:val="22"/>
          <w:szCs w:val="22"/>
        </w:rPr>
      </w:pPr>
    </w:p>
    <w:p w14:paraId="423ABDBB" w14:textId="21807FBA" w:rsidR="00BF3537" w:rsidRPr="00033364" w:rsidRDefault="00BF3537" w:rsidP="00BF3537">
      <w:pPr>
        <w:spacing w:after="120"/>
        <w:jc w:val="both"/>
        <w:rPr>
          <w:sz w:val="22"/>
          <w:szCs w:val="22"/>
        </w:rPr>
      </w:pPr>
      <w:r w:rsidRPr="003F6521">
        <w:rPr>
          <w:sz w:val="22"/>
          <w:szCs w:val="22"/>
        </w:rPr>
        <w:t>Il est interdit au personnel chargé de ces prestations de repousser à l’égout ou cours d’eau naturels tout ou partie des matériaux excédentaires.</w:t>
      </w:r>
      <w:r w:rsidRPr="00033364">
        <w:rPr>
          <w:sz w:val="22"/>
          <w:szCs w:val="22"/>
        </w:rPr>
        <w:t xml:space="preserve"> </w:t>
      </w:r>
    </w:p>
    <w:p w14:paraId="1721258F" w14:textId="77777777" w:rsidR="005C051F" w:rsidRPr="0043794C" w:rsidRDefault="005C051F" w:rsidP="005C051F">
      <w:pPr>
        <w:pStyle w:val="Titre3"/>
        <w:rPr>
          <w:rFonts w:ascii="Times New Roman" w:hAnsi="Times New Roman" w:cs="Times New Roman"/>
          <w:sz w:val="22"/>
          <w:szCs w:val="22"/>
        </w:rPr>
      </w:pPr>
      <w:bookmarkStart w:id="59" w:name="_Toc208392169"/>
      <w:r>
        <w:rPr>
          <w:rFonts w:ascii="Times New Roman" w:hAnsi="Times New Roman" w:cs="Times New Roman"/>
          <w:sz w:val="22"/>
          <w:szCs w:val="22"/>
        </w:rPr>
        <w:t>1.6</w:t>
      </w:r>
      <w:r w:rsidRPr="0043794C">
        <w:rPr>
          <w:rFonts w:ascii="Times New Roman" w:hAnsi="Times New Roman" w:cs="Times New Roman"/>
          <w:sz w:val="22"/>
          <w:szCs w:val="22"/>
        </w:rPr>
        <w:t xml:space="preserve"> - Mesures d’ordre social</w:t>
      </w:r>
      <w:bookmarkEnd w:id="55"/>
      <w:bookmarkEnd w:id="59"/>
    </w:p>
    <w:p w14:paraId="6DAA939F" w14:textId="77777777" w:rsidR="005C051F" w:rsidRPr="00B77FB4" w:rsidRDefault="005C051F" w:rsidP="005C051F">
      <w:pPr>
        <w:widowControl w:val="0"/>
      </w:pPr>
    </w:p>
    <w:p w14:paraId="43EE2F33" w14:textId="255FC733" w:rsidR="005C051F" w:rsidRDefault="005C051F" w:rsidP="005C051F">
      <w:pPr>
        <w:pStyle w:val="Titre3"/>
        <w:keepNext w:val="0"/>
        <w:widowControl w:val="0"/>
        <w:ind w:firstLine="708"/>
        <w:rPr>
          <w:rFonts w:ascii="Times New Roman" w:hAnsi="Times New Roman" w:cs="Times New Roman"/>
          <w:b w:val="0"/>
          <w:bCs w:val="0"/>
          <w:iCs w:val="0"/>
          <w:sz w:val="22"/>
          <w:szCs w:val="22"/>
        </w:rPr>
      </w:pPr>
      <w:bookmarkStart w:id="60" w:name="_Toc532904885"/>
      <w:bookmarkStart w:id="61" w:name="_Toc190346561"/>
      <w:bookmarkStart w:id="62" w:name="_Toc208392170"/>
      <w:r w:rsidRPr="00954FA8">
        <w:rPr>
          <w:rFonts w:ascii="Times New Roman" w:hAnsi="Times New Roman" w:cs="Times New Roman"/>
          <w:b w:val="0"/>
          <w:bCs w:val="0"/>
          <w:iCs w:val="0"/>
          <w:sz w:val="22"/>
          <w:szCs w:val="22"/>
        </w:rPr>
        <w:t>1.</w:t>
      </w:r>
      <w:r>
        <w:rPr>
          <w:rFonts w:ascii="Times New Roman" w:hAnsi="Times New Roman" w:cs="Times New Roman"/>
          <w:b w:val="0"/>
          <w:bCs w:val="0"/>
          <w:iCs w:val="0"/>
          <w:sz w:val="22"/>
          <w:szCs w:val="22"/>
        </w:rPr>
        <w:t>6</w:t>
      </w:r>
      <w:r w:rsidRPr="00954FA8">
        <w:rPr>
          <w:rFonts w:ascii="Times New Roman" w:hAnsi="Times New Roman" w:cs="Times New Roman"/>
          <w:b w:val="0"/>
          <w:bCs w:val="0"/>
          <w:iCs w:val="0"/>
          <w:sz w:val="22"/>
          <w:szCs w:val="22"/>
        </w:rPr>
        <w:t>.1 - Réglementation</w:t>
      </w:r>
      <w:bookmarkEnd w:id="60"/>
      <w:bookmarkEnd w:id="61"/>
      <w:bookmarkEnd w:id="62"/>
      <w:r w:rsidRPr="00954FA8">
        <w:rPr>
          <w:rFonts w:ascii="Times New Roman" w:hAnsi="Times New Roman" w:cs="Times New Roman"/>
          <w:b w:val="0"/>
          <w:bCs w:val="0"/>
          <w:iCs w:val="0"/>
          <w:sz w:val="22"/>
          <w:szCs w:val="22"/>
        </w:rPr>
        <w:t xml:space="preserve"> </w:t>
      </w:r>
    </w:p>
    <w:p w14:paraId="6669B62F" w14:textId="77777777" w:rsidR="00BF3537" w:rsidRPr="00BF3537" w:rsidRDefault="00BF3537" w:rsidP="00BF3537"/>
    <w:p w14:paraId="569F337A" w14:textId="7E56FE55" w:rsidR="00BF3537" w:rsidRPr="008338CE" w:rsidRDefault="00BF3537" w:rsidP="008338CE">
      <w:pPr>
        <w:widowControl w:val="0"/>
        <w:spacing w:after="120"/>
        <w:jc w:val="both"/>
        <w:rPr>
          <w:color w:val="1D1B11" w:themeColor="background2" w:themeShade="1A"/>
          <w:sz w:val="22"/>
          <w:szCs w:val="22"/>
        </w:rPr>
      </w:pPr>
      <w:bookmarkStart w:id="63" w:name="_Toc532904886"/>
      <w:bookmarkStart w:id="64" w:name="_Toc190346562"/>
      <w:r w:rsidRPr="0043794C">
        <w:rPr>
          <w:color w:val="1D1B11" w:themeColor="background2" w:themeShade="1A"/>
          <w:sz w:val="22"/>
          <w:szCs w:val="22"/>
        </w:rPr>
        <w:t xml:space="preserve">Conformément à l'article 31.4 du CCAG Travaux, l'entrepreneur doit prendre sur ses chantiers toutes les mesures d'ordre et de sécurité propres à éviter des accidents et observer les règlements et consignes en vigueur pendant les travaux. Il est tenu de se tenir informé de la réglementation en vigueur auprès des collectivités compétentes.  </w:t>
      </w:r>
      <w:r>
        <w:rPr>
          <w:b/>
          <w:bCs/>
          <w:iCs/>
          <w:sz w:val="22"/>
          <w:szCs w:val="22"/>
        </w:rPr>
        <w:br w:type="page"/>
      </w:r>
    </w:p>
    <w:p w14:paraId="4C39FE5F" w14:textId="6B79CC06" w:rsidR="005C051F" w:rsidRDefault="005C051F" w:rsidP="005C051F">
      <w:pPr>
        <w:pStyle w:val="Titre3"/>
        <w:keepNext w:val="0"/>
        <w:widowControl w:val="0"/>
        <w:ind w:firstLine="708"/>
        <w:rPr>
          <w:rFonts w:ascii="Times New Roman" w:hAnsi="Times New Roman" w:cs="Times New Roman"/>
          <w:b w:val="0"/>
          <w:bCs w:val="0"/>
          <w:iCs w:val="0"/>
          <w:sz w:val="22"/>
          <w:szCs w:val="22"/>
        </w:rPr>
      </w:pPr>
      <w:bookmarkStart w:id="65" w:name="_Toc208392171"/>
      <w:r w:rsidRPr="00954FA8">
        <w:rPr>
          <w:rFonts w:ascii="Times New Roman" w:hAnsi="Times New Roman" w:cs="Times New Roman"/>
          <w:b w:val="0"/>
          <w:bCs w:val="0"/>
          <w:iCs w:val="0"/>
          <w:sz w:val="22"/>
          <w:szCs w:val="22"/>
        </w:rPr>
        <w:t>1.</w:t>
      </w:r>
      <w:r>
        <w:rPr>
          <w:rFonts w:ascii="Times New Roman" w:hAnsi="Times New Roman" w:cs="Times New Roman"/>
          <w:b w:val="0"/>
          <w:bCs w:val="0"/>
          <w:iCs w:val="0"/>
          <w:sz w:val="22"/>
          <w:szCs w:val="22"/>
        </w:rPr>
        <w:t>6</w:t>
      </w:r>
      <w:r w:rsidRPr="00954FA8">
        <w:rPr>
          <w:rFonts w:ascii="Times New Roman" w:hAnsi="Times New Roman" w:cs="Times New Roman"/>
          <w:b w:val="0"/>
          <w:bCs w:val="0"/>
          <w:iCs w:val="0"/>
          <w:sz w:val="22"/>
          <w:szCs w:val="22"/>
        </w:rPr>
        <w:t>.2 - Mesures de protection et de sécurité individuelle</w:t>
      </w:r>
      <w:bookmarkEnd w:id="63"/>
      <w:bookmarkEnd w:id="64"/>
      <w:bookmarkEnd w:id="65"/>
    </w:p>
    <w:p w14:paraId="3A94E430" w14:textId="77777777" w:rsidR="0054618F" w:rsidRPr="0054618F" w:rsidRDefault="0054618F" w:rsidP="0054618F"/>
    <w:p w14:paraId="7D02CF63" w14:textId="77777777" w:rsidR="0054618F" w:rsidRPr="0043794C" w:rsidRDefault="0054618F" w:rsidP="0054618F">
      <w:pPr>
        <w:spacing w:after="120"/>
        <w:jc w:val="both"/>
        <w:rPr>
          <w:color w:val="1D1B11" w:themeColor="background2" w:themeShade="1A"/>
          <w:sz w:val="22"/>
          <w:szCs w:val="22"/>
        </w:rPr>
      </w:pPr>
      <w:r w:rsidRPr="0043794C">
        <w:rPr>
          <w:color w:val="1D1B11" w:themeColor="background2" w:themeShade="1A"/>
          <w:sz w:val="22"/>
          <w:szCs w:val="22"/>
        </w:rPr>
        <w:t>Conformément à l’Article 16 de la délibération n° 35/CP du 23 février 1989 relative aux mesures particulières de protection et de salubrité applicables aux établissements dont le personnel exécute des travaux de bâtiment des travaux publics et tous autres travaux concernant les immeubles, l’entrepreneur doit mettre à la disposition des travailleurs les appareils, produits protecteurs et équipements de sécurité.</w:t>
      </w:r>
    </w:p>
    <w:p w14:paraId="6FDB13E1" w14:textId="5C937D0E" w:rsidR="0054618F" w:rsidRPr="0043794C" w:rsidRDefault="0054618F" w:rsidP="0054618F">
      <w:pPr>
        <w:spacing w:after="120"/>
        <w:jc w:val="both"/>
        <w:rPr>
          <w:color w:val="1D1B11" w:themeColor="background2" w:themeShade="1A"/>
          <w:sz w:val="22"/>
          <w:szCs w:val="22"/>
        </w:rPr>
      </w:pPr>
      <w:r w:rsidRPr="0043794C">
        <w:rPr>
          <w:color w:val="1D1B11" w:themeColor="background2" w:themeShade="1A"/>
          <w:sz w:val="22"/>
          <w:szCs w:val="22"/>
        </w:rPr>
        <w:t>Par conséquent il est demandé à toute personne intervenante ou présente sur l’emprise des routes d’être vêtue d’un gilet de sécurité de couleur fluo muni de bandes rétroréfléchissantes.</w:t>
      </w:r>
    </w:p>
    <w:p w14:paraId="429695F3" w14:textId="77777777" w:rsidR="0054618F" w:rsidRDefault="0054618F" w:rsidP="0054618F">
      <w:pPr>
        <w:spacing w:after="120"/>
        <w:jc w:val="both"/>
        <w:rPr>
          <w:color w:val="1D1B11" w:themeColor="background2" w:themeShade="1A"/>
          <w:sz w:val="22"/>
          <w:szCs w:val="22"/>
        </w:rPr>
      </w:pPr>
      <w:r w:rsidRPr="0043794C">
        <w:rPr>
          <w:color w:val="1D1B11" w:themeColor="background2" w:themeShade="1A"/>
          <w:sz w:val="22"/>
          <w:szCs w:val="22"/>
        </w:rPr>
        <w:t>Les consignes de sécurité du personnel pourront être affichées sur site.</w:t>
      </w:r>
    </w:p>
    <w:p w14:paraId="0EE7014C" w14:textId="77777777" w:rsidR="005D5FEA" w:rsidRPr="001B099E" w:rsidRDefault="005D5FEA" w:rsidP="005D5FEA">
      <w:pPr>
        <w:pStyle w:val="Titre1"/>
        <w:widowControl w:val="0"/>
        <w:spacing w:before="360" w:after="240"/>
        <w:rPr>
          <w:rFonts w:ascii="Times New Roman" w:hAnsi="Times New Roman" w:cs="Times New Roman"/>
          <w:i/>
          <w:caps/>
          <w:color w:val="1D1B11" w:themeColor="background2" w:themeShade="1A"/>
          <w:sz w:val="28"/>
          <w:szCs w:val="28"/>
        </w:rPr>
      </w:pPr>
      <w:bookmarkStart w:id="66" w:name="_Toc208392172"/>
      <w:r w:rsidRPr="001B099E">
        <w:rPr>
          <w:rFonts w:ascii="Times New Roman" w:hAnsi="Times New Roman" w:cs="Times New Roman"/>
          <w:i/>
          <w:caps/>
          <w:color w:val="1D1B11" w:themeColor="background2" w:themeShade="1A"/>
          <w:sz w:val="28"/>
          <w:szCs w:val="28"/>
        </w:rPr>
        <w:t>chapitre 2 – provenance et qualite des materiaux</w:t>
      </w:r>
      <w:bookmarkEnd w:id="56"/>
      <w:bookmarkEnd w:id="57"/>
      <w:bookmarkEnd w:id="58"/>
      <w:bookmarkEnd w:id="66"/>
    </w:p>
    <w:p w14:paraId="4F2969D2" w14:textId="77777777" w:rsidR="005D5FEA" w:rsidRPr="001B099E" w:rsidRDefault="005D5FEA" w:rsidP="005D5FEA">
      <w:pPr>
        <w:pStyle w:val="Titre3"/>
        <w:rPr>
          <w:rFonts w:ascii="Times New Roman" w:hAnsi="Times New Roman" w:cs="Times New Roman"/>
          <w:sz w:val="22"/>
          <w:szCs w:val="22"/>
        </w:rPr>
      </w:pPr>
      <w:bookmarkStart w:id="67" w:name="_Toc152142443"/>
      <w:bookmarkStart w:id="68" w:name="_Toc58849951"/>
      <w:bookmarkStart w:id="69" w:name="_Toc165989727"/>
      <w:bookmarkStart w:id="70" w:name="_Toc208392173"/>
      <w:r w:rsidRPr="001B099E">
        <w:rPr>
          <w:rFonts w:ascii="Times New Roman" w:hAnsi="Times New Roman" w:cs="Times New Roman"/>
          <w:sz w:val="22"/>
          <w:szCs w:val="22"/>
        </w:rPr>
        <w:t>2.1 - Provenance</w:t>
      </w:r>
      <w:bookmarkEnd w:id="67"/>
      <w:bookmarkEnd w:id="68"/>
      <w:bookmarkEnd w:id="69"/>
      <w:bookmarkEnd w:id="70"/>
    </w:p>
    <w:p w14:paraId="02CD7363" w14:textId="77777777" w:rsidR="005D5FEA" w:rsidRPr="001B099E" w:rsidRDefault="005D5FEA" w:rsidP="005D5FEA"/>
    <w:p w14:paraId="43997129" w14:textId="4A1E08AF" w:rsidR="003E3FC2" w:rsidRDefault="005C56BD" w:rsidP="0091593B">
      <w:pPr>
        <w:spacing w:after="120"/>
        <w:jc w:val="both"/>
        <w:rPr>
          <w:color w:val="1D1B11" w:themeColor="background2" w:themeShade="1A"/>
          <w:sz w:val="22"/>
          <w:szCs w:val="22"/>
        </w:rPr>
      </w:pPr>
      <w:bookmarkStart w:id="71" w:name="_Hlk199332576"/>
      <w:bookmarkStart w:id="72" w:name="_Toc152142444"/>
      <w:bookmarkStart w:id="73" w:name="_Toc58849952"/>
      <w:bookmarkStart w:id="74" w:name="_Toc165989728"/>
      <w:r>
        <w:rPr>
          <w:color w:val="1D1B11" w:themeColor="background2" w:themeShade="1A"/>
          <w:sz w:val="22"/>
          <w:szCs w:val="22"/>
        </w:rPr>
        <w:t xml:space="preserve">La fourniture de tous les matériaux incombe à l’entreprise, après agrément du maître d’œuvre. Aucun matériau ne pourra être mise en œuvre avant d’avoir été vérifié et agrée par le maître d’œuvre. </w:t>
      </w:r>
    </w:p>
    <w:p w14:paraId="673BB3FE" w14:textId="3187D8EB" w:rsidR="0054618F" w:rsidRPr="0091593B" w:rsidRDefault="0054618F" w:rsidP="0091593B">
      <w:pPr>
        <w:spacing w:after="120"/>
        <w:jc w:val="both"/>
        <w:rPr>
          <w:color w:val="1D1B11" w:themeColor="background2" w:themeShade="1A"/>
          <w:sz w:val="22"/>
          <w:szCs w:val="22"/>
        </w:rPr>
      </w:pPr>
      <w:r w:rsidRPr="0091593B">
        <w:rPr>
          <w:color w:val="1D1B11" w:themeColor="background2" w:themeShade="1A"/>
          <w:sz w:val="22"/>
          <w:szCs w:val="22"/>
        </w:rPr>
        <w:t>L’entrepreneur présentera lors de la période de préparation, un dossier d’agrément des matériaux qu’il se propose d’utiliser sur le chantier, il fournira l’ensemble des essais permettant d’identifier et de classer les matériaux selon le GTR 92. Ceux-ci proviendront exclusivement de carrières situées hors zones amiantifères et agréées.</w:t>
      </w:r>
    </w:p>
    <w:p w14:paraId="1BB7E21D" w14:textId="7E822265" w:rsidR="00F7209D" w:rsidRDefault="0054618F" w:rsidP="0091593B">
      <w:pPr>
        <w:spacing w:after="120"/>
        <w:jc w:val="both"/>
        <w:rPr>
          <w:color w:val="1D1B11" w:themeColor="background2" w:themeShade="1A"/>
          <w:sz w:val="22"/>
          <w:szCs w:val="22"/>
        </w:rPr>
      </w:pPr>
      <w:r w:rsidRPr="0091593B">
        <w:rPr>
          <w:color w:val="1D1B11" w:themeColor="background2" w:themeShade="1A"/>
          <w:sz w:val="22"/>
          <w:szCs w:val="22"/>
        </w:rPr>
        <w:t xml:space="preserve">Les matériaux d’apport seront conformes au chapitre 2 des Cahier des Dispositions Communes </w:t>
      </w:r>
      <w:r w:rsidR="0032169C" w:rsidRPr="0091593B">
        <w:rPr>
          <w:color w:val="1D1B11" w:themeColor="background2" w:themeShade="1A"/>
          <w:sz w:val="22"/>
          <w:szCs w:val="22"/>
        </w:rPr>
        <w:t xml:space="preserve">- </w:t>
      </w:r>
      <w:r w:rsidRPr="0091593B">
        <w:rPr>
          <w:color w:val="1D1B11" w:themeColor="background2" w:themeShade="1A"/>
          <w:sz w:val="22"/>
          <w:szCs w:val="22"/>
        </w:rPr>
        <w:t>« Couche d’assise en graves non traitées et accotements ».</w:t>
      </w:r>
    </w:p>
    <w:p w14:paraId="616E7387" w14:textId="4E26A279" w:rsidR="005C56BD" w:rsidRPr="0091593B" w:rsidRDefault="005C56BD" w:rsidP="0091593B">
      <w:pPr>
        <w:spacing w:after="120"/>
        <w:jc w:val="both"/>
        <w:rPr>
          <w:color w:val="1D1B11" w:themeColor="background2" w:themeShade="1A"/>
          <w:sz w:val="22"/>
          <w:szCs w:val="22"/>
        </w:rPr>
      </w:pPr>
      <w:r>
        <w:rPr>
          <w:color w:val="1D1B11" w:themeColor="background2" w:themeShade="1A"/>
          <w:sz w:val="22"/>
          <w:szCs w:val="22"/>
        </w:rPr>
        <w:t>Les matériaux refusés seront immédiatement retirés du chantier par les soins et aux frais de l’entrepreneur.</w:t>
      </w:r>
    </w:p>
    <w:bookmarkEnd w:id="71"/>
    <w:p w14:paraId="1D40BBBE" w14:textId="77777777" w:rsidR="00F7209D" w:rsidRDefault="00F7209D" w:rsidP="0054618F">
      <w:pPr>
        <w:pStyle w:val="Titre3"/>
        <w:rPr>
          <w:rFonts w:ascii="Times New Roman" w:hAnsi="Times New Roman" w:cs="Times New Roman"/>
          <w:sz w:val="22"/>
          <w:szCs w:val="22"/>
        </w:rPr>
      </w:pPr>
    </w:p>
    <w:p w14:paraId="008DC41D" w14:textId="786A3358" w:rsidR="005D5FEA" w:rsidRPr="001B099E" w:rsidRDefault="005D5FEA" w:rsidP="0054618F">
      <w:pPr>
        <w:pStyle w:val="Titre3"/>
        <w:rPr>
          <w:rFonts w:ascii="Times New Roman" w:hAnsi="Times New Roman" w:cs="Times New Roman"/>
          <w:sz w:val="22"/>
          <w:szCs w:val="22"/>
        </w:rPr>
      </w:pPr>
      <w:bookmarkStart w:id="75" w:name="_Toc208392174"/>
      <w:r w:rsidRPr="001B099E">
        <w:rPr>
          <w:rFonts w:ascii="Times New Roman" w:hAnsi="Times New Roman" w:cs="Times New Roman"/>
          <w:sz w:val="22"/>
          <w:szCs w:val="22"/>
        </w:rPr>
        <w:t>2.2 - Qualité</w:t>
      </w:r>
      <w:bookmarkEnd w:id="72"/>
      <w:bookmarkEnd w:id="73"/>
      <w:bookmarkEnd w:id="74"/>
      <w:bookmarkEnd w:id="75"/>
    </w:p>
    <w:p w14:paraId="59A93F7C" w14:textId="77777777" w:rsidR="005D5FEA" w:rsidRPr="001B099E" w:rsidRDefault="005D5FEA" w:rsidP="005D5FEA"/>
    <w:p w14:paraId="21986E74" w14:textId="77777777" w:rsidR="005D5FEA" w:rsidRPr="001B099E" w:rsidRDefault="005D5FEA" w:rsidP="005D5FEA">
      <w:pPr>
        <w:pStyle w:val="Texte0"/>
        <w:ind w:firstLine="0"/>
        <w:rPr>
          <w:sz w:val="22"/>
          <w:szCs w:val="22"/>
        </w:rPr>
      </w:pPr>
      <w:r w:rsidRPr="001B099E">
        <w:rPr>
          <w:sz w:val="22"/>
          <w:szCs w:val="22"/>
        </w:rPr>
        <w:t>Préalablement à leur emploi, l'entrepreneur présente à l’agrément du maître d’œuvre les fiches techniques des matériels dans le délai minimal de vingt (20) jours avant tout commencement d'exécution. Ce dernier a un délai de dix (10) jours pour donner son agrément ou faire connaître ses observations.</w:t>
      </w:r>
    </w:p>
    <w:p w14:paraId="6FD22BFC" w14:textId="77777777" w:rsidR="005D5FEA" w:rsidRPr="001B099E" w:rsidRDefault="005D5FEA" w:rsidP="005D5FEA">
      <w:pPr>
        <w:pStyle w:val="Texte0"/>
        <w:ind w:firstLine="0"/>
        <w:rPr>
          <w:sz w:val="22"/>
          <w:szCs w:val="22"/>
        </w:rPr>
      </w:pPr>
    </w:p>
    <w:p w14:paraId="6CEE4633" w14:textId="55CC0A9F" w:rsidR="005D5FEA" w:rsidRPr="001B099E" w:rsidRDefault="005D5FEA" w:rsidP="005D5FEA">
      <w:pPr>
        <w:pStyle w:val="Titre3"/>
        <w:rPr>
          <w:rFonts w:ascii="Times New Roman" w:hAnsi="Times New Roman" w:cs="Times New Roman"/>
          <w:sz w:val="22"/>
          <w:szCs w:val="22"/>
        </w:rPr>
      </w:pPr>
      <w:bookmarkStart w:id="76" w:name="_Toc208392175"/>
      <w:r w:rsidRPr="001B099E">
        <w:rPr>
          <w:rFonts w:ascii="Times New Roman" w:hAnsi="Times New Roman" w:cs="Times New Roman"/>
          <w:sz w:val="22"/>
          <w:szCs w:val="22"/>
        </w:rPr>
        <w:t>2.3 - Matériels</w:t>
      </w:r>
      <w:bookmarkEnd w:id="76"/>
    </w:p>
    <w:p w14:paraId="0C0802D9" w14:textId="77777777" w:rsidR="005D5FEA" w:rsidRPr="001B099E" w:rsidRDefault="005D5FEA" w:rsidP="005D5FEA">
      <w:pPr>
        <w:pStyle w:val="Texte0"/>
        <w:keepNext/>
        <w:ind w:firstLine="0"/>
        <w:rPr>
          <w:i/>
          <w:sz w:val="22"/>
          <w:szCs w:val="22"/>
          <w:u w:val="single"/>
        </w:rPr>
      </w:pPr>
    </w:p>
    <w:p w14:paraId="74C4EE75" w14:textId="77777777" w:rsidR="00F7209D" w:rsidRPr="00954D19" w:rsidRDefault="00F7209D" w:rsidP="00F7209D">
      <w:pPr>
        <w:spacing w:after="120"/>
        <w:jc w:val="both"/>
        <w:rPr>
          <w:sz w:val="22"/>
          <w:szCs w:val="22"/>
        </w:rPr>
      </w:pPr>
      <w:r w:rsidRPr="00954D19">
        <w:rPr>
          <w:sz w:val="22"/>
          <w:szCs w:val="22"/>
        </w:rPr>
        <w:t>Les conducteurs doivent posséder les autorisations de conduites requises.</w:t>
      </w:r>
    </w:p>
    <w:p w14:paraId="41FCFDCF" w14:textId="77777777" w:rsidR="00F7209D" w:rsidRPr="00954D19" w:rsidRDefault="00F7209D" w:rsidP="00F7209D">
      <w:pPr>
        <w:spacing w:after="120"/>
        <w:jc w:val="both"/>
        <w:rPr>
          <w:sz w:val="22"/>
          <w:szCs w:val="22"/>
        </w:rPr>
      </w:pPr>
      <w:r w:rsidRPr="00954D19">
        <w:rPr>
          <w:sz w:val="22"/>
          <w:szCs w:val="22"/>
        </w:rPr>
        <w:t>L’entreprise titulaire est tenue de se conformer, à ses frais, risques et périls, à toutes les dispositions prescrites par les règlements de police et de voirie locaux. Elle se réfère aux arrêtés de circulation en vigueur.</w:t>
      </w:r>
    </w:p>
    <w:p w14:paraId="21A1B90E" w14:textId="77777777" w:rsidR="00F7209D" w:rsidRDefault="00F7209D" w:rsidP="00F7209D">
      <w:pPr>
        <w:pStyle w:val="Texte0"/>
        <w:keepNext/>
        <w:ind w:firstLine="0"/>
        <w:rPr>
          <w:sz w:val="22"/>
          <w:szCs w:val="22"/>
        </w:rPr>
      </w:pPr>
      <w:r w:rsidRPr="001B099E">
        <w:rPr>
          <w:sz w:val="22"/>
          <w:szCs w:val="22"/>
        </w:rPr>
        <w:t xml:space="preserve">L’entreprise devra disposer d’un matériel approprié et adapté à la nature des travaux. Cependant, il est conseillé de disposer, au minimum le matériel suivant : </w:t>
      </w:r>
    </w:p>
    <w:p w14:paraId="5445132B" w14:textId="77777777" w:rsidR="00F7209D" w:rsidRPr="001B099E" w:rsidRDefault="00F7209D" w:rsidP="00F7209D">
      <w:pPr>
        <w:pStyle w:val="Texte0"/>
        <w:keepNext/>
        <w:ind w:firstLine="0"/>
        <w:rPr>
          <w:sz w:val="22"/>
          <w:szCs w:val="22"/>
        </w:rPr>
      </w:pPr>
    </w:p>
    <w:p w14:paraId="78FD4497" w14:textId="77777777" w:rsidR="00F7209D" w:rsidRPr="00461CBA" w:rsidRDefault="00F7209D" w:rsidP="00F7209D">
      <w:pPr>
        <w:pStyle w:val="corpsdutexte"/>
        <w:keepLines w:val="0"/>
        <w:numPr>
          <w:ilvl w:val="0"/>
          <w:numId w:val="30"/>
        </w:numPr>
        <w:ind w:right="0"/>
        <w:rPr>
          <w:sz w:val="22"/>
          <w:szCs w:val="22"/>
        </w:rPr>
      </w:pPr>
      <w:r>
        <w:rPr>
          <w:sz w:val="22"/>
          <w:szCs w:val="22"/>
        </w:rPr>
        <w:t xml:space="preserve">Une niveleuse </w:t>
      </w:r>
      <w:r w:rsidRPr="00461CBA">
        <w:rPr>
          <w:sz w:val="22"/>
          <w:szCs w:val="22"/>
        </w:rPr>
        <w:t>;</w:t>
      </w:r>
    </w:p>
    <w:p w14:paraId="273D4B3E" w14:textId="3225C2F5" w:rsidR="00F7209D" w:rsidRDefault="00F7209D" w:rsidP="00F7209D">
      <w:pPr>
        <w:pStyle w:val="corpsdutexte"/>
        <w:keepLines w:val="0"/>
        <w:numPr>
          <w:ilvl w:val="0"/>
          <w:numId w:val="30"/>
        </w:numPr>
        <w:ind w:right="0"/>
        <w:rPr>
          <w:sz w:val="22"/>
          <w:szCs w:val="22"/>
        </w:rPr>
      </w:pPr>
      <w:r>
        <w:rPr>
          <w:sz w:val="22"/>
          <w:szCs w:val="22"/>
        </w:rPr>
        <w:t>Une pe</w:t>
      </w:r>
      <w:r w:rsidR="008626CE">
        <w:rPr>
          <w:sz w:val="22"/>
          <w:szCs w:val="22"/>
        </w:rPr>
        <w:t>lle hydraulique ;</w:t>
      </w:r>
    </w:p>
    <w:p w14:paraId="757C630F" w14:textId="3D1163F9" w:rsidR="00F7209D" w:rsidRDefault="00F7209D" w:rsidP="00F7209D">
      <w:pPr>
        <w:pStyle w:val="corpsdutexte"/>
        <w:keepLines w:val="0"/>
        <w:numPr>
          <w:ilvl w:val="0"/>
          <w:numId w:val="30"/>
        </w:numPr>
        <w:ind w:right="0"/>
        <w:rPr>
          <w:sz w:val="22"/>
          <w:szCs w:val="22"/>
        </w:rPr>
      </w:pPr>
      <w:r>
        <w:rPr>
          <w:sz w:val="22"/>
          <w:szCs w:val="22"/>
        </w:rPr>
        <w:t>Un compacteur vibrant ;</w:t>
      </w:r>
    </w:p>
    <w:p w14:paraId="3FF138FA" w14:textId="5561E48D" w:rsidR="00F7209D" w:rsidRDefault="00F7209D" w:rsidP="00F7209D">
      <w:pPr>
        <w:pStyle w:val="corpsdutexte"/>
        <w:keepLines w:val="0"/>
        <w:numPr>
          <w:ilvl w:val="0"/>
          <w:numId w:val="30"/>
        </w:numPr>
        <w:ind w:right="0"/>
        <w:rPr>
          <w:sz w:val="22"/>
          <w:szCs w:val="22"/>
        </w:rPr>
      </w:pPr>
      <w:r>
        <w:rPr>
          <w:sz w:val="22"/>
          <w:szCs w:val="22"/>
        </w:rPr>
        <w:t>Un camion à benne</w:t>
      </w:r>
      <w:r w:rsidR="008626CE">
        <w:rPr>
          <w:sz w:val="22"/>
          <w:szCs w:val="22"/>
        </w:rPr>
        <w:t xml:space="preserve"> </w:t>
      </w:r>
      <w:r>
        <w:rPr>
          <w:sz w:val="22"/>
          <w:szCs w:val="22"/>
        </w:rPr>
        <w:t>;</w:t>
      </w:r>
    </w:p>
    <w:p w14:paraId="2423927C" w14:textId="6BF16EB4" w:rsidR="00F7209D" w:rsidRDefault="00426EAC" w:rsidP="00F7209D">
      <w:pPr>
        <w:pStyle w:val="corpsdutexte"/>
        <w:keepLines w:val="0"/>
        <w:numPr>
          <w:ilvl w:val="0"/>
          <w:numId w:val="30"/>
        </w:numPr>
        <w:ind w:right="0"/>
        <w:rPr>
          <w:sz w:val="22"/>
          <w:szCs w:val="22"/>
        </w:rPr>
      </w:pPr>
      <w:r>
        <w:rPr>
          <w:sz w:val="22"/>
          <w:szCs w:val="22"/>
        </w:rPr>
        <w:t>Un camion arroseuse.</w:t>
      </w:r>
    </w:p>
    <w:p w14:paraId="2B054EEE" w14:textId="77777777" w:rsidR="00F7209D" w:rsidRPr="00461CBA" w:rsidRDefault="00F7209D" w:rsidP="00F7209D">
      <w:pPr>
        <w:pStyle w:val="texte"/>
        <w:ind w:left="720"/>
        <w:rPr>
          <w:sz w:val="22"/>
          <w:szCs w:val="22"/>
        </w:rPr>
      </w:pPr>
    </w:p>
    <w:p w14:paraId="05B1D2E3" w14:textId="77777777" w:rsidR="00F7209D" w:rsidRPr="00954D19" w:rsidRDefault="00F7209D" w:rsidP="00F7209D">
      <w:pPr>
        <w:spacing w:after="120"/>
        <w:jc w:val="both"/>
        <w:rPr>
          <w:sz w:val="22"/>
          <w:szCs w:val="22"/>
        </w:rPr>
      </w:pPr>
      <w:r w:rsidRPr="00954D19">
        <w:rPr>
          <w:sz w:val="22"/>
          <w:szCs w:val="22"/>
        </w:rPr>
        <w:t>Le matériel est conforme à la réglementation en vigueur et notamment :</w:t>
      </w:r>
    </w:p>
    <w:p w14:paraId="11F3FA73" w14:textId="77777777" w:rsidR="00F7209D" w:rsidRPr="00954D19" w:rsidRDefault="00F7209D" w:rsidP="00F7209D">
      <w:pPr>
        <w:pStyle w:val="Paragraphedeliste"/>
        <w:numPr>
          <w:ilvl w:val="0"/>
          <w:numId w:val="26"/>
        </w:numPr>
        <w:jc w:val="both"/>
        <w:rPr>
          <w:sz w:val="22"/>
          <w:szCs w:val="22"/>
        </w:rPr>
      </w:pPr>
      <w:r w:rsidRPr="00954D19">
        <w:rPr>
          <w:sz w:val="22"/>
          <w:szCs w:val="22"/>
        </w:rPr>
        <w:t>Aux exigences techniques de sécurité et d’hygiène,</w:t>
      </w:r>
    </w:p>
    <w:p w14:paraId="57DBD927" w14:textId="77777777" w:rsidR="00F7209D" w:rsidRPr="00954D19" w:rsidRDefault="00F7209D" w:rsidP="00F7209D">
      <w:pPr>
        <w:pStyle w:val="Paragraphedeliste"/>
        <w:numPr>
          <w:ilvl w:val="0"/>
          <w:numId w:val="26"/>
        </w:numPr>
        <w:jc w:val="both"/>
        <w:rPr>
          <w:sz w:val="22"/>
          <w:szCs w:val="22"/>
        </w:rPr>
      </w:pPr>
      <w:r w:rsidRPr="00954D19">
        <w:rPr>
          <w:sz w:val="22"/>
          <w:szCs w:val="22"/>
        </w:rPr>
        <w:t>Au code de la route,</w:t>
      </w:r>
    </w:p>
    <w:p w14:paraId="2826A308" w14:textId="77777777" w:rsidR="00F7209D" w:rsidRPr="00954D19" w:rsidRDefault="00F7209D" w:rsidP="00F7209D">
      <w:pPr>
        <w:pStyle w:val="Paragraphedeliste"/>
        <w:numPr>
          <w:ilvl w:val="0"/>
          <w:numId w:val="26"/>
        </w:numPr>
        <w:jc w:val="both"/>
        <w:rPr>
          <w:sz w:val="22"/>
          <w:szCs w:val="22"/>
        </w:rPr>
      </w:pPr>
      <w:r w:rsidRPr="00954D19">
        <w:rPr>
          <w:sz w:val="22"/>
          <w:szCs w:val="22"/>
        </w:rPr>
        <w:t>Aux normes sur le bruit et les nuisances dans les communes traversées.</w:t>
      </w:r>
    </w:p>
    <w:p w14:paraId="6D493907" w14:textId="77777777" w:rsidR="00F7209D" w:rsidRDefault="00F7209D" w:rsidP="00F7209D">
      <w:pPr>
        <w:jc w:val="both"/>
        <w:rPr>
          <w:sz w:val="22"/>
          <w:szCs w:val="22"/>
        </w:rPr>
      </w:pPr>
    </w:p>
    <w:p w14:paraId="2D1DBA8E" w14:textId="77777777" w:rsidR="00F7209D" w:rsidRDefault="00F7209D" w:rsidP="00F7209D">
      <w:pPr>
        <w:rPr>
          <w:sz w:val="22"/>
          <w:szCs w:val="22"/>
        </w:rPr>
      </w:pPr>
      <w:r w:rsidRPr="00B0286E">
        <w:rPr>
          <w:sz w:val="22"/>
          <w:szCs w:val="22"/>
        </w:rPr>
        <w:t>L’entreprise fournit un descriptif technique des matériels utilisés. Ceux-ci sont conformes à ceux proposés par l’entreprise lors de la remise des offres.</w:t>
      </w:r>
      <w:r w:rsidRPr="00B0286E">
        <w:rPr>
          <w:sz w:val="22"/>
          <w:szCs w:val="22"/>
        </w:rPr>
        <w:br/>
      </w:r>
    </w:p>
    <w:p w14:paraId="688A9A8C" w14:textId="77777777" w:rsidR="00F7209D" w:rsidRDefault="00F7209D" w:rsidP="00F7209D">
      <w:pPr>
        <w:rPr>
          <w:sz w:val="22"/>
          <w:szCs w:val="22"/>
        </w:rPr>
      </w:pPr>
      <w:r w:rsidRPr="00B0286E">
        <w:rPr>
          <w:sz w:val="22"/>
          <w:szCs w:val="22"/>
        </w:rPr>
        <w:t>L’entreprise assure la maintenance des véhicules et des matériels afin de garantir leur bon fonctionnement continu et leur propreté parfaite. À ce titre, elle est tenue de réaliser toutes les opérations d’entretien, de réparation et de remise en état nécessaires.</w:t>
      </w:r>
      <w:r w:rsidRPr="00B0286E">
        <w:rPr>
          <w:sz w:val="22"/>
          <w:szCs w:val="22"/>
        </w:rPr>
        <w:br/>
      </w:r>
    </w:p>
    <w:p w14:paraId="2857D935" w14:textId="77777777" w:rsidR="00F7209D" w:rsidRDefault="00F7209D" w:rsidP="00F7209D">
      <w:pPr>
        <w:rPr>
          <w:sz w:val="22"/>
          <w:szCs w:val="22"/>
        </w:rPr>
      </w:pPr>
      <w:r w:rsidRPr="00B0286E">
        <w:rPr>
          <w:sz w:val="22"/>
          <w:szCs w:val="22"/>
        </w:rPr>
        <w:t>L’entreprise peut, en cours de travaux, proposer de nouveaux matériels susceptibles d'apporter une amélioration technique ou financière.</w:t>
      </w:r>
      <w:r w:rsidRPr="00B0286E">
        <w:rPr>
          <w:sz w:val="22"/>
          <w:szCs w:val="22"/>
        </w:rPr>
        <w:br/>
      </w:r>
    </w:p>
    <w:p w14:paraId="0C1B335F" w14:textId="3ACB8683" w:rsidR="00943630" w:rsidRDefault="00F7209D" w:rsidP="005C051F">
      <w:pPr>
        <w:jc w:val="both"/>
        <w:rPr>
          <w:sz w:val="22"/>
          <w:szCs w:val="22"/>
        </w:rPr>
      </w:pPr>
      <w:r w:rsidRPr="00B0286E">
        <w:rPr>
          <w:sz w:val="22"/>
          <w:szCs w:val="22"/>
        </w:rPr>
        <w:t xml:space="preserve">Une fois agréés par le maître d’œuvre, </w:t>
      </w:r>
      <w:r>
        <w:rPr>
          <w:sz w:val="22"/>
          <w:szCs w:val="22"/>
        </w:rPr>
        <w:t>ces nouveaux matériels peuvent être substitués aux</w:t>
      </w:r>
      <w:r w:rsidRPr="00B0286E">
        <w:rPr>
          <w:sz w:val="22"/>
          <w:szCs w:val="22"/>
        </w:rPr>
        <w:t xml:space="preserve"> anciens, sans entraîner de charges ni de contraintes supplémentaires pour le maître d’œuvre ou les usagers.</w:t>
      </w:r>
    </w:p>
    <w:p w14:paraId="55D8B34F" w14:textId="36E21A14" w:rsidR="005C051F" w:rsidRPr="00FD7F58" w:rsidRDefault="00924650" w:rsidP="00FD7F58">
      <w:pPr>
        <w:pStyle w:val="Titre1"/>
        <w:widowControl w:val="0"/>
        <w:spacing w:before="360" w:after="240"/>
        <w:rPr>
          <w:rFonts w:ascii="Times New Roman" w:hAnsi="Times New Roman" w:cs="Times New Roman"/>
          <w:i/>
          <w:caps/>
          <w:color w:val="1D1B11" w:themeColor="background2" w:themeShade="1A"/>
          <w:sz w:val="28"/>
          <w:szCs w:val="28"/>
        </w:rPr>
      </w:pPr>
      <w:bookmarkStart w:id="77" w:name="_Toc208392176"/>
      <w:r w:rsidRPr="007F00BB">
        <w:rPr>
          <w:rFonts w:ascii="Times New Roman" w:hAnsi="Times New Roman" w:cs="Times New Roman"/>
          <w:i/>
          <w:caps/>
          <w:color w:val="1D1B11" w:themeColor="background2" w:themeShade="1A"/>
          <w:sz w:val="28"/>
          <w:szCs w:val="28"/>
        </w:rPr>
        <w:t xml:space="preserve">chapitre </w:t>
      </w:r>
      <w:r w:rsidR="005D5FEA">
        <w:rPr>
          <w:rFonts w:ascii="Times New Roman" w:hAnsi="Times New Roman" w:cs="Times New Roman"/>
          <w:i/>
          <w:caps/>
          <w:color w:val="1D1B11" w:themeColor="background2" w:themeShade="1A"/>
          <w:sz w:val="28"/>
          <w:szCs w:val="28"/>
        </w:rPr>
        <w:t>3</w:t>
      </w:r>
      <w:r w:rsidRPr="007F00BB">
        <w:rPr>
          <w:rFonts w:ascii="Times New Roman" w:hAnsi="Times New Roman" w:cs="Times New Roman"/>
          <w:i/>
          <w:caps/>
          <w:color w:val="1D1B11" w:themeColor="background2" w:themeShade="1A"/>
          <w:sz w:val="28"/>
          <w:szCs w:val="28"/>
        </w:rPr>
        <w:t xml:space="preserve"> – </w:t>
      </w:r>
      <w:r w:rsidR="00234653">
        <w:rPr>
          <w:rFonts w:ascii="Times New Roman" w:hAnsi="Times New Roman" w:cs="Times New Roman"/>
          <w:i/>
          <w:caps/>
          <w:color w:val="1D1B11" w:themeColor="background2" w:themeShade="1A"/>
          <w:sz w:val="28"/>
          <w:szCs w:val="28"/>
        </w:rPr>
        <w:t>MODE D’EXECUTION DES TRAVAUX</w:t>
      </w:r>
      <w:bookmarkStart w:id="78" w:name="_Toc303149502"/>
      <w:bookmarkStart w:id="79" w:name="_Toc440540773"/>
      <w:bookmarkStart w:id="80" w:name="_Toc440633938"/>
      <w:bookmarkEnd w:id="77"/>
    </w:p>
    <w:p w14:paraId="37BBE5A9" w14:textId="77777777" w:rsidR="00990D77" w:rsidRDefault="00990D77" w:rsidP="00990D77">
      <w:pPr>
        <w:pStyle w:val="Texte0"/>
        <w:widowControl w:val="0"/>
        <w:ind w:firstLine="0"/>
        <w:rPr>
          <w:sz w:val="22"/>
          <w:szCs w:val="22"/>
        </w:rPr>
      </w:pPr>
      <w:r>
        <w:rPr>
          <w:sz w:val="22"/>
          <w:szCs w:val="22"/>
        </w:rPr>
        <w:t>L</w:t>
      </w:r>
      <w:r w:rsidRPr="00D025F4">
        <w:rPr>
          <w:sz w:val="22"/>
          <w:szCs w:val="22"/>
        </w:rPr>
        <w:t xml:space="preserve">’ensemble des </w:t>
      </w:r>
      <w:r>
        <w:rPr>
          <w:sz w:val="22"/>
          <w:szCs w:val="22"/>
        </w:rPr>
        <w:t>travaux</w:t>
      </w:r>
      <w:r w:rsidRPr="00D025F4">
        <w:rPr>
          <w:sz w:val="22"/>
          <w:szCs w:val="22"/>
        </w:rPr>
        <w:t xml:space="preserve"> </w:t>
      </w:r>
      <w:r>
        <w:rPr>
          <w:sz w:val="22"/>
          <w:szCs w:val="22"/>
        </w:rPr>
        <w:t xml:space="preserve">est défini </w:t>
      </w:r>
      <w:r w:rsidRPr="00D025F4">
        <w:rPr>
          <w:sz w:val="22"/>
          <w:szCs w:val="22"/>
        </w:rPr>
        <w:t>par le maître d’œuvre et font l’objet d’un piquetage.</w:t>
      </w:r>
    </w:p>
    <w:p w14:paraId="3E664CC7" w14:textId="77777777" w:rsidR="00990D77" w:rsidRDefault="00990D77" w:rsidP="00990D77">
      <w:pPr>
        <w:jc w:val="both"/>
        <w:rPr>
          <w:sz w:val="22"/>
          <w:szCs w:val="22"/>
        </w:rPr>
      </w:pPr>
    </w:p>
    <w:p w14:paraId="759C4A9A" w14:textId="77777777" w:rsidR="00990D77" w:rsidRPr="00D22F37" w:rsidRDefault="00990D77" w:rsidP="00990D77">
      <w:pPr>
        <w:jc w:val="both"/>
        <w:rPr>
          <w:sz w:val="22"/>
          <w:szCs w:val="22"/>
        </w:rPr>
      </w:pPr>
      <w:r w:rsidRPr="00D22F37">
        <w:rPr>
          <w:sz w:val="22"/>
          <w:szCs w:val="22"/>
        </w:rPr>
        <w:t>Les prestations doivent être réalisées aux moyens de personnel qualifié et de matériel adéquat ayant été approuvés par le maître d’œuvre.</w:t>
      </w:r>
    </w:p>
    <w:p w14:paraId="07E6EDC2" w14:textId="77777777" w:rsidR="00990D77" w:rsidRPr="00D22F37" w:rsidRDefault="00990D77" w:rsidP="00990D77">
      <w:pPr>
        <w:jc w:val="both"/>
        <w:rPr>
          <w:sz w:val="22"/>
          <w:szCs w:val="22"/>
        </w:rPr>
      </w:pPr>
    </w:p>
    <w:p w14:paraId="413BF009" w14:textId="77777777" w:rsidR="00990D77" w:rsidRPr="00D22F37" w:rsidRDefault="00990D77" w:rsidP="00990D77">
      <w:pPr>
        <w:pStyle w:val="Texte0"/>
        <w:widowControl w:val="0"/>
        <w:ind w:firstLine="0"/>
        <w:rPr>
          <w:sz w:val="22"/>
          <w:szCs w:val="22"/>
        </w:rPr>
      </w:pPr>
      <w:bookmarkStart w:id="81" w:name="_Toc517095489"/>
      <w:bookmarkStart w:id="82" w:name="_Toc517168359"/>
      <w:bookmarkStart w:id="83" w:name="_Toc517168436"/>
      <w:bookmarkStart w:id="84" w:name="_Toc519855540"/>
      <w:bookmarkStart w:id="85" w:name="_Toc519863960"/>
      <w:bookmarkStart w:id="86" w:name="_Toc527966581"/>
      <w:r w:rsidRPr="00D22F37">
        <w:rPr>
          <w:sz w:val="22"/>
          <w:szCs w:val="22"/>
        </w:rPr>
        <w:t>L’entreprise doit réaliser le nettoyage de ses propres salissures sur le chantier ainsi que celles de ses sous-traitants, pendant et après l’exécution des travaux, ainsi que l’enlèvement et l’évacuation des déchets.</w:t>
      </w:r>
      <w:bookmarkEnd w:id="81"/>
      <w:bookmarkEnd w:id="82"/>
      <w:bookmarkEnd w:id="83"/>
      <w:bookmarkEnd w:id="84"/>
      <w:bookmarkEnd w:id="85"/>
      <w:bookmarkEnd w:id="86"/>
    </w:p>
    <w:p w14:paraId="33746AD4" w14:textId="77777777" w:rsidR="00990D77" w:rsidRPr="00D22F37" w:rsidRDefault="00990D77" w:rsidP="00990D77">
      <w:pPr>
        <w:jc w:val="both"/>
        <w:rPr>
          <w:sz w:val="22"/>
          <w:szCs w:val="22"/>
        </w:rPr>
      </w:pPr>
    </w:p>
    <w:p w14:paraId="14330D87" w14:textId="77777777" w:rsidR="00990D77" w:rsidRPr="00D22F37" w:rsidRDefault="00990D77" w:rsidP="00990D77">
      <w:pPr>
        <w:jc w:val="both"/>
        <w:rPr>
          <w:color w:val="7030A0"/>
          <w:sz w:val="22"/>
          <w:szCs w:val="22"/>
        </w:rPr>
      </w:pPr>
      <w:r w:rsidRPr="00D22F37">
        <w:rPr>
          <w:sz w:val="22"/>
          <w:szCs w:val="22"/>
        </w:rPr>
        <w:t>L’entrepr</w:t>
      </w:r>
      <w:r>
        <w:rPr>
          <w:sz w:val="22"/>
          <w:szCs w:val="22"/>
        </w:rPr>
        <w:t>ise</w:t>
      </w:r>
      <w:r w:rsidRPr="00D22F37">
        <w:rPr>
          <w:sz w:val="22"/>
          <w:szCs w:val="22"/>
        </w:rPr>
        <w:t xml:space="preserve"> est réputé</w:t>
      </w:r>
      <w:r>
        <w:rPr>
          <w:sz w:val="22"/>
          <w:szCs w:val="22"/>
        </w:rPr>
        <w:t>e</w:t>
      </w:r>
      <w:r w:rsidRPr="00D22F37">
        <w:rPr>
          <w:sz w:val="22"/>
          <w:szCs w:val="22"/>
        </w:rPr>
        <w:t xml:space="preserve"> connaître les lieux et ne pourra arguer de difficulté</w:t>
      </w:r>
      <w:r>
        <w:rPr>
          <w:sz w:val="22"/>
          <w:szCs w:val="22"/>
        </w:rPr>
        <w:t>s</w:t>
      </w:r>
      <w:r w:rsidRPr="00D22F37">
        <w:rPr>
          <w:sz w:val="22"/>
          <w:szCs w:val="22"/>
        </w:rPr>
        <w:t xml:space="preserve"> non prévues en cours d’exécution des travaux.</w:t>
      </w:r>
      <w:r w:rsidRPr="00D22F37">
        <w:rPr>
          <w:color w:val="7030A0"/>
          <w:sz w:val="22"/>
          <w:szCs w:val="22"/>
        </w:rPr>
        <w:t xml:space="preserve"> </w:t>
      </w:r>
      <w:r w:rsidRPr="00D22F37">
        <w:rPr>
          <w:sz w:val="22"/>
          <w:szCs w:val="22"/>
        </w:rPr>
        <w:t>Dans le cas où l’entreprise serait reconnue responsable de la détérioration de tout ou partie d’infrastructures (ouvrages, poteaux, panneaux, glissières de sécurité, balises, fossé, sans que cette liste soit exhaustive), ceux-ci seront remplacés ou réparés dans les règles de l’art à sa charge. Il est tenu d’informer le maître d’œuvre de l’état général des infrastructures qu’il entretient.</w:t>
      </w:r>
    </w:p>
    <w:p w14:paraId="059AA49A" w14:textId="77777777" w:rsidR="00990D77" w:rsidRPr="00D22F37" w:rsidRDefault="00990D77" w:rsidP="00990D77">
      <w:pPr>
        <w:jc w:val="both"/>
        <w:rPr>
          <w:sz w:val="22"/>
          <w:szCs w:val="22"/>
        </w:rPr>
      </w:pPr>
    </w:p>
    <w:p w14:paraId="18A95009" w14:textId="77777777" w:rsidR="00990D77" w:rsidRPr="00D22F37" w:rsidRDefault="00990D77" w:rsidP="00990D77">
      <w:pPr>
        <w:jc w:val="both"/>
        <w:rPr>
          <w:sz w:val="22"/>
          <w:szCs w:val="22"/>
        </w:rPr>
      </w:pPr>
      <w:r w:rsidRPr="00D22F37">
        <w:rPr>
          <w:sz w:val="22"/>
          <w:szCs w:val="22"/>
        </w:rPr>
        <w:t>Tous les moyens et toutes les mesures nécessaires doivent être pris pour leur exécution conformément aux stipulations du présent cahier des charges techniques.</w:t>
      </w:r>
    </w:p>
    <w:p w14:paraId="0A139E65" w14:textId="00BA94EF" w:rsidR="00036C61" w:rsidRPr="00757202" w:rsidRDefault="00036C61" w:rsidP="00757202"/>
    <w:p w14:paraId="2DB034D3" w14:textId="485D4D57" w:rsidR="002B7D89" w:rsidRPr="00943630" w:rsidRDefault="005D5FEA" w:rsidP="0036625B">
      <w:pPr>
        <w:pStyle w:val="Titre3"/>
        <w:rPr>
          <w:rFonts w:ascii="Times New Roman" w:hAnsi="Times New Roman" w:cs="Times New Roman"/>
          <w:sz w:val="22"/>
          <w:szCs w:val="22"/>
        </w:rPr>
      </w:pPr>
      <w:bookmarkStart w:id="87" w:name="_Toc208392177"/>
      <w:r w:rsidRPr="00943630">
        <w:rPr>
          <w:rFonts w:ascii="Times New Roman" w:hAnsi="Times New Roman" w:cs="Times New Roman"/>
          <w:sz w:val="22"/>
          <w:szCs w:val="22"/>
        </w:rPr>
        <w:t>3</w:t>
      </w:r>
      <w:r w:rsidR="005F5166" w:rsidRPr="00943630">
        <w:rPr>
          <w:rFonts w:ascii="Times New Roman" w:hAnsi="Times New Roman" w:cs="Times New Roman"/>
          <w:sz w:val="22"/>
          <w:szCs w:val="22"/>
        </w:rPr>
        <w:t>.</w:t>
      </w:r>
      <w:r w:rsidR="00FD7F58">
        <w:rPr>
          <w:rFonts w:ascii="Times New Roman" w:hAnsi="Times New Roman" w:cs="Times New Roman"/>
          <w:sz w:val="22"/>
          <w:szCs w:val="22"/>
        </w:rPr>
        <w:t>1</w:t>
      </w:r>
      <w:r w:rsidR="00010745" w:rsidRPr="00943630">
        <w:rPr>
          <w:rFonts w:ascii="Times New Roman" w:hAnsi="Times New Roman" w:cs="Times New Roman"/>
          <w:sz w:val="22"/>
          <w:szCs w:val="22"/>
        </w:rPr>
        <w:t xml:space="preserve"> </w:t>
      </w:r>
      <w:r w:rsidR="001925BC" w:rsidRPr="00943630">
        <w:rPr>
          <w:rFonts w:ascii="Times New Roman" w:hAnsi="Times New Roman" w:cs="Times New Roman"/>
          <w:sz w:val="22"/>
          <w:szCs w:val="22"/>
        </w:rPr>
        <w:t>-</w:t>
      </w:r>
      <w:r w:rsidR="002B7D89" w:rsidRPr="00943630">
        <w:rPr>
          <w:rFonts w:ascii="Times New Roman" w:hAnsi="Times New Roman" w:cs="Times New Roman"/>
          <w:sz w:val="22"/>
          <w:szCs w:val="22"/>
        </w:rPr>
        <w:t xml:space="preserve"> </w:t>
      </w:r>
      <w:bookmarkEnd w:id="78"/>
      <w:bookmarkEnd w:id="79"/>
      <w:bookmarkEnd w:id="80"/>
      <w:r w:rsidR="006D3291" w:rsidRPr="00943630">
        <w:rPr>
          <w:rFonts w:ascii="Times New Roman" w:hAnsi="Times New Roman" w:cs="Times New Roman"/>
          <w:sz w:val="22"/>
          <w:szCs w:val="22"/>
        </w:rPr>
        <w:t>Signalisation temporaire de chantier</w:t>
      </w:r>
      <w:bookmarkEnd w:id="87"/>
    </w:p>
    <w:p w14:paraId="5BE75BF7" w14:textId="77777777" w:rsidR="0036625B" w:rsidRPr="00943630" w:rsidRDefault="0036625B" w:rsidP="00263FDA">
      <w:pPr>
        <w:jc w:val="both"/>
        <w:rPr>
          <w:color w:val="1D1B11" w:themeColor="background2" w:themeShade="1A"/>
          <w:sz w:val="22"/>
          <w:szCs w:val="22"/>
        </w:rPr>
      </w:pPr>
    </w:p>
    <w:p w14:paraId="3618F42A" w14:textId="77777777" w:rsidR="00990D77" w:rsidRPr="005A22F3" w:rsidRDefault="00990D77" w:rsidP="00990D77">
      <w:pPr>
        <w:pStyle w:val="Texte0"/>
        <w:widowControl w:val="0"/>
        <w:ind w:firstLine="0"/>
        <w:rPr>
          <w:sz w:val="22"/>
          <w:szCs w:val="22"/>
        </w:rPr>
      </w:pPr>
      <w:r w:rsidRPr="005A22F3">
        <w:rPr>
          <w:sz w:val="22"/>
          <w:szCs w:val="22"/>
        </w:rPr>
        <w:t>La signalisation des chantiers dans les zones intéressant la circulation sur la voie publique et des déviations d'itinéraire éventuelles est réalisée par l'entrepreneur sous le contrôle du maître d'œuvre.</w:t>
      </w:r>
    </w:p>
    <w:p w14:paraId="765BAF78" w14:textId="77777777" w:rsidR="00990D77" w:rsidRPr="005A22F3" w:rsidRDefault="00990D77" w:rsidP="00990D77">
      <w:pPr>
        <w:pStyle w:val="Texte0"/>
        <w:widowControl w:val="0"/>
        <w:ind w:firstLine="0"/>
        <w:rPr>
          <w:sz w:val="22"/>
          <w:szCs w:val="22"/>
        </w:rPr>
      </w:pPr>
    </w:p>
    <w:p w14:paraId="366781FC" w14:textId="77777777" w:rsidR="00990D77" w:rsidRPr="005A22F3" w:rsidRDefault="00990D77" w:rsidP="00990D77">
      <w:pPr>
        <w:pStyle w:val="Texte0"/>
        <w:widowControl w:val="0"/>
        <w:ind w:firstLine="0"/>
        <w:rPr>
          <w:sz w:val="22"/>
          <w:szCs w:val="22"/>
        </w:rPr>
      </w:pPr>
      <w:r w:rsidRPr="005A22F3">
        <w:rPr>
          <w:sz w:val="22"/>
          <w:szCs w:val="22"/>
        </w:rPr>
        <w:t xml:space="preserve">La signalisation devra impérativement être conforme aux schémas spécifiés dans les </w:t>
      </w:r>
      <w:r w:rsidRPr="005A22F3">
        <w:rPr>
          <w:bCs/>
          <w:sz w:val="22"/>
          <w:szCs w:val="22"/>
        </w:rPr>
        <w:t>Plans de signalisation</w:t>
      </w:r>
      <w:r w:rsidRPr="005A22F3">
        <w:rPr>
          <w:sz w:val="22"/>
          <w:szCs w:val="22"/>
        </w:rPr>
        <w:t xml:space="preserve"> annexés au présent CCT, issus du manuel du chef de chantier – édition 2000, routes bidirectionnelles (référence </w:t>
      </w:r>
      <w:r w:rsidRPr="005A22F3">
        <w:rPr>
          <w:bCs/>
          <w:sz w:val="22"/>
          <w:szCs w:val="22"/>
        </w:rPr>
        <w:t>E 00071 du SETRA</w:t>
      </w:r>
      <w:r w:rsidRPr="005A22F3">
        <w:rPr>
          <w:sz w:val="22"/>
          <w:szCs w:val="22"/>
        </w:rPr>
        <w:t>).</w:t>
      </w:r>
    </w:p>
    <w:p w14:paraId="3BF26FE6" w14:textId="77777777" w:rsidR="00990D77" w:rsidRPr="005A22F3" w:rsidRDefault="00990D77" w:rsidP="00990D77">
      <w:pPr>
        <w:pStyle w:val="Texte0"/>
        <w:widowControl w:val="0"/>
        <w:ind w:firstLine="0"/>
        <w:rPr>
          <w:sz w:val="22"/>
          <w:szCs w:val="22"/>
        </w:rPr>
      </w:pPr>
    </w:p>
    <w:p w14:paraId="5EBB8BBE" w14:textId="77777777" w:rsidR="00990D77" w:rsidRPr="005A22F3" w:rsidRDefault="00990D77" w:rsidP="00990D77">
      <w:pPr>
        <w:pStyle w:val="Texte0"/>
        <w:widowControl w:val="0"/>
        <w:ind w:firstLine="0"/>
        <w:rPr>
          <w:sz w:val="22"/>
          <w:szCs w:val="22"/>
        </w:rPr>
      </w:pPr>
      <w:r w:rsidRPr="005A22F3">
        <w:rPr>
          <w:sz w:val="22"/>
          <w:szCs w:val="22"/>
        </w:rPr>
        <w:t>L’entrepreneur devra désigner un agent chargé de l’entretien et de la vérification régulière de la signalisation, et s’assurer de son bon état de fonctionnement.</w:t>
      </w:r>
    </w:p>
    <w:p w14:paraId="5BECD2E9" w14:textId="77777777" w:rsidR="00990D77" w:rsidRPr="005A22F3" w:rsidRDefault="00990D77" w:rsidP="00990D77">
      <w:pPr>
        <w:pStyle w:val="Texte0"/>
        <w:widowControl w:val="0"/>
        <w:ind w:firstLine="0"/>
        <w:rPr>
          <w:sz w:val="22"/>
          <w:szCs w:val="22"/>
        </w:rPr>
      </w:pPr>
    </w:p>
    <w:p w14:paraId="27641B26" w14:textId="77777777" w:rsidR="00990D77" w:rsidRPr="005A22F3" w:rsidRDefault="00990D77" w:rsidP="00990D77">
      <w:pPr>
        <w:pStyle w:val="Texte0"/>
        <w:widowControl w:val="0"/>
        <w:ind w:firstLine="0"/>
        <w:rPr>
          <w:sz w:val="22"/>
          <w:szCs w:val="22"/>
        </w:rPr>
      </w:pPr>
      <w:r w:rsidRPr="005A22F3">
        <w:rPr>
          <w:sz w:val="22"/>
          <w:szCs w:val="22"/>
        </w:rPr>
        <w:t xml:space="preserve">Cette signalisation temporaire respectera les principes directeurs définies dans l’arrêté n° 2017-1513/GNC du 04 juillet 2017 relatif à la signalisation routière en Nouvelle Calédonie. </w:t>
      </w:r>
    </w:p>
    <w:p w14:paraId="467246DD" w14:textId="77777777" w:rsidR="00990D77" w:rsidRPr="005A22F3" w:rsidRDefault="00990D77" w:rsidP="00990D77">
      <w:pPr>
        <w:pStyle w:val="Texte0"/>
        <w:widowControl w:val="0"/>
        <w:ind w:firstLine="0"/>
        <w:rPr>
          <w:sz w:val="22"/>
          <w:szCs w:val="22"/>
        </w:rPr>
      </w:pPr>
    </w:p>
    <w:p w14:paraId="29155FC2" w14:textId="77777777" w:rsidR="00990D77" w:rsidRPr="005A22F3" w:rsidRDefault="00990D77" w:rsidP="00990D77">
      <w:pPr>
        <w:pStyle w:val="Texte0"/>
        <w:widowControl w:val="0"/>
        <w:ind w:firstLine="0"/>
        <w:rPr>
          <w:sz w:val="22"/>
          <w:szCs w:val="22"/>
        </w:rPr>
      </w:pPr>
      <w:r w:rsidRPr="005A22F3">
        <w:rPr>
          <w:sz w:val="22"/>
          <w:szCs w:val="22"/>
        </w:rPr>
        <w:t>Les panneaux seront de la gamme « NORMALE ».</w:t>
      </w:r>
    </w:p>
    <w:p w14:paraId="3407564A" w14:textId="77777777" w:rsidR="00990D77" w:rsidRPr="005A22F3" w:rsidRDefault="00990D77" w:rsidP="00990D77">
      <w:pPr>
        <w:pStyle w:val="Texte0"/>
        <w:widowControl w:val="0"/>
        <w:ind w:firstLine="0"/>
        <w:rPr>
          <w:sz w:val="22"/>
          <w:szCs w:val="22"/>
        </w:rPr>
      </w:pPr>
    </w:p>
    <w:p w14:paraId="1886334C" w14:textId="77777777" w:rsidR="00990D77" w:rsidRPr="005A22F3" w:rsidRDefault="00990D77" w:rsidP="00990D77">
      <w:pPr>
        <w:pStyle w:val="Texte0"/>
        <w:widowControl w:val="0"/>
        <w:ind w:firstLine="0"/>
        <w:rPr>
          <w:sz w:val="22"/>
          <w:szCs w:val="22"/>
        </w:rPr>
      </w:pPr>
      <w:r w:rsidRPr="005A22F3">
        <w:rPr>
          <w:sz w:val="22"/>
          <w:szCs w:val="22"/>
        </w:rPr>
        <w:t>En cas de défaillance de la signalisation, celle-ci devra être rectifiée dans un délai maximal de quatre (4) heures suivant le constat. Pendant ce délai, l’entreprise devra déployer des solutions alternatives de signalisation et de guidage, garantissant ainsi la sécurité des usagers et du chantier.</w:t>
      </w:r>
    </w:p>
    <w:p w14:paraId="6F6A98FD" w14:textId="77777777" w:rsidR="00990D77" w:rsidRPr="005A22F3" w:rsidRDefault="00990D77" w:rsidP="00990D77">
      <w:pPr>
        <w:pStyle w:val="Texte0"/>
        <w:widowControl w:val="0"/>
        <w:ind w:firstLine="0"/>
        <w:rPr>
          <w:sz w:val="22"/>
          <w:szCs w:val="22"/>
        </w:rPr>
      </w:pPr>
    </w:p>
    <w:p w14:paraId="201DA64C" w14:textId="5C45FEEA" w:rsidR="00990D77" w:rsidRDefault="00990D77" w:rsidP="00990D77">
      <w:pPr>
        <w:pStyle w:val="Texte0"/>
        <w:widowControl w:val="0"/>
        <w:ind w:firstLine="0"/>
        <w:rPr>
          <w:sz w:val="22"/>
          <w:szCs w:val="22"/>
        </w:rPr>
      </w:pPr>
      <w:r w:rsidRPr="005A22F3">
        <w:rPr>
          <w:sz w:val="22"/>
          <w:szCs w:val="22"/>
        </w:rPr>
        <w:t xml:space="preserve">Une demande d’arrêté de circulation hors agglomération devra être dûment remplis et transmis par mail à l’adresse </w:t>
      </w:r>
    </w:p>
    <w:p w14:paraId="677C0C75" w14:textId="04D812F2" w:rsidR="00990D77" w:rsidRPr="00B41E37" w:rsidRDefault="00990D77" w:rsidP="00B41E37">
      <w:pPr>
        <w:rPr>
          <w:sz w:val="22"/>
          <w:szCs w:val="22"/>
        </w:rPr>
      </w:pPr>
      <w:r w:rsidRPr="005A22F3">
        <w:rPr>
          <w:sz w:val="22"/>
          <w:szCs w:val="22"/>
        </w:rPr>
        <w:t xml:space="preserve">suivante : </w:t>
      </w:r>
      <w:hyperlink r:id="rId9" w:history="1">
        <w:r w:rsidRPr="005A22F3">
          <w:rPr>
            <w:rStyle w:val="Lienhypertexte"/>
            <w:sz w:val="22"/>
            <w:szCs w:val="22"/>
          </w:rPr>
          <w:t>autorisation.voirie.nord@province-sud.nc</w:t>
        </w:r>
      </w:hyperlink>
    </w:p>
    <w:p w14:paraId="6DDFE7D0" w14:textId="77777777" w:rsidR="00FD7F58" w:rsidRPr="005A22F3" w:rsidRDefault="00FD7F58" w:rsidP="00990D77">
      <w:pPr>
        <w:pStyle w:val="Texte0"/>
        <w:widowControl w:val="0"/>
        <w:ind w:firstLine="0"/>
        <w:rPr>
          <w:color w:val="1F4E79"/>
          <w:sz w:val="22"/>
          <w:szCs w:val="22"/>
        </w:rPr>
      </w:pPr>
    </w:p>
    <w:p w14:paraId="42A5F3FC" w14:textId="7B2C3CA8" w:rsidR="00990D77" w:rsidRDefault="00990D77" w:rsidP="00990D77">
      <w:pPr>
        <w:pStyle w:val="Texte0"/>
        <w:widowControl w:val="0"/>
        <w:ind w:firstLine="0"/>
        <w:rPr>
          <w:sz w:val="22"/>
          <w:szCs w:val="22"/>
        </w:rPr>
      </w:pPr>
      <w:r w:rsidRPr="005A22F3">
        <w:rPr>
          <w:sz w:val="22"/>
          <w:szCs w:val="22"/>
        </w:rPr>
        <w:t>Si les travaux se trouve dans une agglomération, l’entreprise doit se rapprocher de la commune pour obtenir son autorisation de circulation.</w:t>
      </w:r>
    </w:p>
    <w:p w14:paraId="6B1FE5E6" w14:textId="77777777" w:rsidR="00D16937" w:rsidRDefault="00D16937" w:rsidP="00990D77">
      <w:pPr>
        <w:pStyle w:val="Texte0"/>
        <w:widowControl w:val="0"/>
        <w:ind w:firstLine="0"/>
        <w:rPr>
          <w:sz w:val="22"/>
          <w:szCs w:val="22"/>
        </w:rPr>
      </w:pPr>
    </w:p>
    <w:p w14:paraId="7E931822" w14:textId="77777777" w:rsidR="00FD7F58" w:rsidRPr="00954FA8" w:rsidRDefault="00FD7F58" w:rsidP="00FD7F58">
      <w:pPr>
        <w:pStyle w:val="Titre3"/>
        <w:rPr>
          <w:rFonts w:ascii="Times New Roman" w:hAnsi="Times New Roman" w:cs="Times New Roman"/>
          <w:sz w:val="22"/>
          <w:szCs w:val="22"/>
        </w:rPr>
      </w:pPr>
      <w:bookmarkStart w:id="88" w:name="_Toc197333932"/>
      <w:bookmarkStart w:id="89" w:name="_Toc197416989"/>
      <w:bookmarkStart w:id="90" w:name="_Toc208392178"/>
      <w:r w:rsidRPr="00954FA8">
        <w:rPr>
          <w:rFonts w:ascii="Times New Roman" w:hAnsi="Times New Roman" w:cs="Times New Roman"/>
          <w:sz w:val="22"/>
          <w:szCs w:val="22"/>
        </w:rPr>
        <w:t>3.</w:t>
      </w:r>
      <w:r>
        <w:rPr>
          <w:rFonts w:ascii="Times New Roman" w:hAnsi="Times New Roman" w:cs="Times New Roman"/>
          <w:sz w:val="22"/>
          <w:szCs w:val="22"/>
        </w:rPr>
        <w:t>2</w:t>
      </w:r>
      <w:r w:rsidRPr="00954FA8">
        <w:rPr>
          <w:rFonts w:ascii="Times New Roman" w:hAnsi="Times New Roman" w:cs="Times New Roman"/>
          <w:sz w:val="22"/>
          <w:szCs w:val="22"/>
        </w:rPr>
        <w:t xml:space="preserve"> </w:t>
      </w:r>
      <w:r>
        <w:rPr>
          <w:rFonts w:ascii="Times New Roman" w:hAnsi="Times New Roman" w:cs="Times New Roman"/>
          <w:sz w:val="22"/>
          <w:szCs w:val="22"/>
        </w:rPr>
        <w:t>-</w:t>
      </w:r>
      <w:r w:rsidRPr="00954FA8">
        <w:rPr>
          <w:rFonts w:ascii="Times New Roman" w:hAnsi="Times New Roman" w:cs="Times New Roman"/>
          <w:sz w:val="22"/>
          <w:szCs w:val="22"/>
        </w:rPr>
        <w:t xml:space="preserve"> </w:t>
      </w:r>
      <w:r>
        <w:rPr>
          <w:rFonts w:ascii="Times New Roman" w:hAnsi="Times New Roman" w:cs="Times New Roman"/>
          <w:sz w:val="22"/>
          <w:szCs w:val="22"/>
        </w:rPr>
        <w:t>Déplacement d’équipe</w:t>
      </w:r>
      <w:bookmarkEnd w:id="88"/>
      <w:bookmarkEnd w:id="89"/>
      <w:bookmarkEnd w:id="90"/>
    </w:p>
    <w:p w14:paraId="6C11D679" w14:textId="77777777" w:rsidR="00FD7F58" w:rsidRDefault="00FD7F58" w:rsidP="00FD7F58">
      <w:pPr>
        <w:jc w:val="both"/>
        <w:rPr>
          <w:sz w:val="22"/>
          <w:szCs w:val="22"/>
          <w:highlight w:val="yellow"/>
        </w:rPr>
      </w:pPr>
    </w:p>
    <w:p w14:paraId="41B2C65C" w14:textId="486C06BA" w:rsidR="00990D77" w:rsidRDefault="00FD7F58" w:rsidP="00990D77">
      <w:pPr>
        <w:pStyle w:val="Texte0"/>
        <w:widowControl w:val="0"/>
        <w:ind w:firstLine="0"/>
        <w:rPr>
          <w:sz w:val="22"/>
          <w:szCs w:val="22"/>
        </w:rPr>
      </w:pPr>
      <w:r>
        <w:rPr>
          <w:sz w:val="22"/>
          <w:szCs w:val="22"/>
        </w:rPr>
        <w:t>Le déplacement à pied d'œuvre d’une</w:t>
      </w:r>
      <w:r w:rsidRPr="00D11C48">
        <w:rPr>
          <w:sz w:val="22"/>
          <w:szCs w:val="22"/>
        </w:rPr>
        <w:t xml:space="preserve"> </w:t>
      </w:r>
      <w:r>
        <w:rPr>
          <w:sz w:val="22"/>
          <w:szCs w:val="22"/>
        </w:rPr>
        <w:t>l’</w:t>
      </w:r>
      <w:r w:rsidRPr="00D11C48">
        <w:rPr>
          <w:sz w:val="22"/>
          <w:szCs w:val="22"/>
        </w:rPr>
        <w:t>équipe</w:t>
      </w:r>
      <w:r>
        <w:rPr>
          <w:sz w:val="22"/>
          <w:szCs w:val="22"/>
        </w:rPr>
        <w:t xml:space="preserve"> se fait</w:t>
      </w:r>
      <w:r w:rsidRPr="00D11C48">
        <w:rPr>
          <w:sz w:val="22"/>
          <w:szCs w:val="22"/>
        </w:rPr>
        <w:t xml:space="preserve"> à partir du sièg</w:t>
      </w:r>
      <w:r>
        <w:rPr>
          <w:sz w:val="22"/>
          <w:szCs w:val="22"/>
        </w:rPr>
        <w:t>e social de l'entreprise jusqu'au lieu d’exécution des travaux.</w:t>
      </w:r>
    </w:p>
    <w:p w14:paraId="734ADE1E" w14:textId="19C6FB47" w:rsidR="00D16937" w:rsidRDefault="00D16937" w:rsidP="00990D77">
      <w:pPr>
        <w:pStyle w:val="Texte0"/>
        <w:widowControl w:val="0"/>
        <w:ind w:firstLine="0"/>
        <w:rPr>
          <w:sz w:val="22"/>
          <w:szCs w:val="22"/>
        </w:rPr>
      </w:pPr>
    </w:p>
    <w:p w14:paraId="01A2933C" w14:textId="3BABAD30" w:rsidR="001618BC" w:rsidRDefault="001618BC">
      <w:pPr>
        <w:rPr>
          <w:sz w:val="22"/>
          <w:szCs w:val="22"/>
        </w:rPr>
      </w:pPr>
      <w:r>
        <w:rPr>
          <w:sz w:val="22"/>
          <w:szCs w:val="22"/>
        </w:rPr>
        <w:br w:type="page"/>
      </w:r>
    </w:p>
    <w:p w14:paraId="441FE986" w14:textId="77777777" w:rsidR="009226BA" w:rsidRPr="005C051F" w:rsidRDefault="009226BA" w:rsidP="00990D77">
      <w:pPr>
        <w:pStyle w:val="Texte0"/>
        <w:widowControl w:val="0"/>
        <w:ind w:firstLine="0"/>
        <w:rPr>
          <w:sz w:val="22"/>
          <w:szCs w:val="22"/>
        </w:rPr>
      </w:pPr>
    </w:p>
    <w:p w14:paraId="038E1B89" w14:textId="4B9BB20B" w:rsidR="00990D77" w:rsidRPr="00032219" w:rsidRDefault="00990D77" w:rsidP="00990D77">
      <w:pPr>
        <w:pStyle w:val="Niveau2"/>
        <w:spacing w:before="240"/>
        <w:rPr>
          <w:rFonts w:eastAsiaTheme="majorEastAsia"/>
          <w:bCs/>
          <w:i/>
          <w:sz w:val="22"/>
          <w:szCs w:val="22"/>
          <w:u w:val="single"/>
        </w:rPr>
      </w:pPr>
      <w:bookmarkStart w:id="91" w:name="_Toc192590204"/>
      <w:bookmarkStart w:id="92" w:name="_Toc5171015"/>
      <w:bookmarkStart w:id="93" w:name="_Toc303149497"/>
      <w:bookmarkStart w:id="94" w:name="_Toc440540769"/>
      <w:bookmarkStart w:id="95" w:name="_Toc440633934"/>
      <w:bookmarkStart w:id="96" w:name="_Toc208392179"/>
      <w:r w:rsidRPr="00032219">
        <w:rPr>
          <w:rFonts w:eastAsiaTheme="majorEastAsia"/>
          <w:bCs/>
          <w:i/>
          <w:sz w:val="22"/>
          <w:szCs w:val="22"/>
          <w:u w:val="single"/>
        </w:rPr>
        <w:t>3.</w:t>
      </w:r>
      <w:r w:rsidR="00FD7F58">
        <w:rPr>
          <w:rFonts w:eastAsiaTheme="majorEastAsia"/>
          <w:bCs/>
          <w:i/>
          <w:sz w:val="22"/>
          <w:szCs w:val="22"/>
          <w:u w:val="single"/>
        </w:rPr>
        <w:t>3</w:t>
      </w:r>
      <w:r w:rsidRPr="00032219">
        <w:rPr>
          <w:rFonts w:eastAsiaTheme="majorEastAsia"/>
          <w:bCs/>
          <w:i/>
          <w:sz w:val="22"/>
          <w:szCs w:val="22"/>
          <w:u w:val="single"/>
        </w:rPr>
        <w:t xml:space="preserve"> - Reprofilage :</w:t>
      </w:r>
      <w:bookmarkEnd w:id="91"/>
      <w:bookmarkEnd w:id="96"/>
    </w:p>
    <w:p w14:paraId="7DC30B37" w14:textId="77777777" w:rsidR="00990D77" w:rsidRPr="00954D19" w:rsidRDefault="00990D77" w:rsidP="00990D77">
      <w:pPr>
        <w:pStyle w:val="Sansinterligne"/>
        <w:rPr>
          <w:b/>
          <w:sz w:val="22"/>
          <w:szCs w:val="22"/>
          <w:u w:val="single"/>
        </w:rPr>
      </w:pPr>
      <w:r w:rsidRPr="00954D19">
        <w:rPr>
          <w:b/>
          <w:sz w:val="22"/>
          <w:szCs w:val="22"/>
          <w:u w:val="single"/>
        </w:rPr>
        <w:t>Accotements :</w:t>
      </w:r>
    </w:p>
    <w:p w14:paraId="3E9242E1" w14:textId="77777777" w:rsidR="00990D77" w:rsidRPr="00954D19" w:rsidRDefault="00990D77" w:rsidP="00990D77">
      <w:pPr>
        <w:pStyle w:val="Sansinterligne"/>
        <w:rPr>
          <w:sz w:val="22"/>
          <w:szCs w:val="22"/>
        </w:rPr>
      </w:pPr>
    </w:p>
    <w:p w14:paraId="3BCD9956" w14:textId="3483F59B" w:rsidR="00990D77" w:rsidRDefault="005305ED" w:rsidP="00990D77">
      <w:pPr>
        <w:pStyle w:val="Sansinterligne"/>
        <w:jc w:val="both"/>
        <w:rPr>
          <w:sz w:val="22"/>
          <w:szCs w:val="22"/>
        </w:rPr>
      </w:pPr>
      <w:r w:rsidRPr="005305ED">
        <w:rPr>
          <w:sz w:val="22"/>
          <w:szCs w:val="22"/>
        </w:rPr>
        <w:t xml:space="preserve">Les accotements sont </w:t>
      </w:r>
      <w:r>
        <w:rPr>
          <w:sz w:val="22"/>
          <w:szCs w:val="22"/>
        </w:rPr>
        <w:t>réglés</w:t>
      </w:r>
      <w:r w:rsidRPr="005305ED">
        <w:rPr>
          <w:sz w:val="22"/>
          <w:szCs w:val="22"/>
        </w:rPr>
        <w:t xml:space="preserve"> en fonction de la cote du bord de chaussée.</w:t>
      </w:r>
    </w:p>
    <w:p w14:paraId="59805ED1" w14:textId="5F0828CB" w:rsidR="00990D77" w:rsidRDefault="00990D77" w:rsidP="00990D77">
      <w:pPr>
        <w:pStyle w:val="Sansinterligne"/>
        <w:jc w:val="both"/>
        <w:rPr>
          <w:sz w:val="22"/>
          <w:szCs w:val="22"/>
        </w:rPr>
      </w:pPr>
      <w:r w:rsidRPr="00954D19">
        <w:rPr>
          <w:sz w:val="22"/>
          <w:szCs w:val="22"/>
        </w:rPr>
        <w:t>Ils ne doivent en aucun cas constituer une saillie susceptible de gêner l'écoulement transversal des eaux superficielles.</w:t>
      </w:r>
    </w:p>
    <w:p w14:paraId="29CB807B" w14:textId="661C0AB5" w:rsidR="00990D77" w:rsidRDefault="00990D77" w:rsidP="00990D77">
      <w:pPr>
        <w:pStyle w:val="Sansinterligne"/>
        <w:jc w:val="both"/>
        <w:rPr>
          <w:sz w:val="22"/>
          <w:szCs w:val="22"/>
        </w:rPr>
      </w:pPr>
      <w:r w:rsidRPr="00954D19">
        <w:rPr>
          <w:sz w:val="22"/>
          <w:szCs w:val="22"/>
        </w:rPr>
        <w:t>Ils sont dressés suivant une pente comprise entre 4 et 8 %.</w:t>
      </w:r>
    </w:p>
    <w:p w14:paraId="4B2B41B5" w14:textId="78632BF7" w:rsidR="005305ED" w:rsidRDefault="005305ED" w:rsidP="005C0A1F">
      <w:pPr>
        <w:ind w:firstLine="1"/>
        <w:rPr>
          <w:sz w:val="22"/>
          <w:szCs w:val="22"/>
        </w:rPr>
      </w:pPr>
      <w:r w:rsidRPr="005305ED">
        <w:rPr>
          <w:sz w:val="22"/>
          <w:szCs w:val="22"/>
        </w:rPr>
        <w:t>Le surfaçage et le compactage doivent respecter les prescriptions relatives aux</w:t>
      </w:r>
      <w:r w:rsidR="00FD7F58">
        <w:rPr>
          <w:sz w:val="22"/>
          <w:szCs w:val="22"/>
        </w:rPr>
        <w:t xml:space="preserve"> CDC</w:t>
      </w:r>
      <w:r w:rsidRPr="005305ED">
        <w:rPr>
          <w:sz w:val="22"/>
          <w:szCs w:val="22"/>
        </w:rPr>
        <w:t xml:space="preserve"> </w:t>
      </w:r>
      <w:r w:rsidR="005C0A1F" w:rsidRPr="006E17CD">
        <w:rPr>
          <w:sz w:val="22"/>
          <w:szCs w:val="22"/>
        </w:rPr>
        <w:t>Couches d'assise en GNT et accotements</w:t>
      </w:r>
      <w:r w:rsidRPr="005305ED">
        <w:rPr>
          <w:sz w:val="22"/>
          <w:szCs w:val="22"/>
        </w:rPr>
        <w:t xml:space="preserve"> article 3.4.</w:t>
      </w:r>
    </w:p>
    <w:p w14:paraId="65A29A5F" w14:textId="77777777" w:rsidR="00D16937" w:rsidRDefault="00D16937" w:rsidP="00E32A16">
      <w:pPr>
        <w:pStyle w:val="Sansinterligne"/>
        <w:rPr>
          <w:b/>
          <w:sz w:val="22"/>
          <w:szCs w:val="22"/>
          <w:u w:val="single"/>
        </w:rPr>
      </w:pPr>
    </w:p>
    <w:p w14:paraId="11C5067E" w14:textId="6F608A32" w:rsidR="005305ED" w:rsidRDefault="00990D77" w:rsidP="00E32A16">
      <w:pPr>
        <w:pStyle w:val="Sansinterligne"/>
        <w:rPr>
          <w:b/>
          <w:sz w:val="22"/>
          <w:szCs w:val="22"/>
          <w:u w:val="single"/>
        </w:rPr>
      </w:pPr>
      <w:r w:rsidRPr="00954D19">
        <w:rPr>
          <w:b/>
          <w:sz w:val="22"/>
          <w:szCs w:val="22"/>
          <w:u w:val="single"/>
        </w:rPr>
        <w:t>Préparation du support</w:t>
      </w:r>
      <w:r w:rsidRPr="00E32A16">
        <w:rPr>
          <w:b/>
          <w:sz w:val="22"/>
          <w:szCs w:val="22"/>
          <w:u w:val="single"/>
        </w:rPr>
        <w:t> :</w:t>
      </w:r>
    </w:p>
    <w:p w14:paraId="41C62330" w14:textId="77777777" w:rsidR="00E32A16" w:rsidRPr="00E32A16" w:rsidRDefault="00E32A16" w:rsidP="00E32A16">
      <w:pPr>
        <w:pStyle w:val="Sansinterligne"/>
        <w:rPr>
          <w:b/>
          <w:sz w:val="22"/>
          <w:szCs w:val="22"/>
          <w:u w:val="single"/>
        </w:rPr>
      </w:pPr>
    </w:p>
    <w:p w14:paraId="0BB96F53" w14:textId="0FC95AFC" w:rsidR="00990D77" w:rsidRPr="00954D19" w:rsidRDefault="00990D77" w:rsidP="00990D77">
      <w:pPr>
        <w:pStyle w:val="Sansinterligne"/>
        <w:jc w:val="both"/>
        <w:rPr>
          <w:sz w:val="22"/>
          <w:szCs w:val="22"/>
        </w:rPr>
      </w:pPr>
      <w:r w:rsidRPr="00954D19">
        <w:rPr>
          <w:sz w:val="22"/>
          <w:szCs w:val="22"/>
        </w:rPr>
        <w:t>L’entreprise procède en premier lieu à une humidification de la zone traitée</w:t>
      </w:r>
      <w:r w:rsidR="00D16937">
        <w:rPr>
          <w:sz w:val="22"/>
          <w:szCs w:val="22"/>
        </w:rPr>
        <w:t xml:space="preserve"> à l’aide d’un camion arroseuse</w:t>
      </w:r>
      <w:r w:rsidRPr="00954D19">
        <w:rPr>
          <w:sz w:val="22"/>
          <w:szCs w:val="22"/>
        </w:rPr>
        <w:t xml:space="preserve">. Comme suite à cette opération, </w:t>
      </w:r>
      <w:r w:rsidR="00F27793">
        <w:rPr>
          <w:sz w:val="22"/>
          <w:szCs w:val="22"/>
        </w:rPr>
        <w:t>un décapage</w:t>
      </w:r>
      <w:r w:rsidRPr="00954D19">
        <w:rPr>
          <w:sz w:val="22"/>
          <w:szCs w:val="22"/>
        </w:rPr>
        <w:t xml:space="preserve"> est </w:t>
      </w:r>
      <w:r w:rsidR="00F27793" w:rsidRPr="00954D19">
        <w:rPr>
          <w:sz w:val="22"/>
          <w:szCs w:val="22"/>
        </w:rPr>
        <w:t>réalisé</w:t>
      </w:r>
      <w:r w:rsidRPr="00954D19">
        <w:rPr>
          <w:sz w:val="22"/>
          <w:szCs w:val="22"/>
        </w:rPr>
        <w:t xml:space="preserve"> afin de </w:t>
      </w:r>
      <w:r>
        <w:rPr>
          <w:sz w:val="22"/>
          <w:szCs w:val="22"/>
        </w:rPr>
        <w:t>r</w:t>
      </w:r>
      <w:r w:rsidRPr="00357617">
        <w:rPr>
          <w:sz w:val="22"/>
          <w:szCs w:val="22"/>
        </w:rPr>
        <w:t>etirer la végétation, effectuer l'excavation de l'accotement pour obtenir une base stable conforme aux dimensions requises, et évacuer les matériaux indésirables (rochers, grav</w:t>
      </w:r>
      <w:r w:rsidR="00D16937">
        <w:rPr>
          <w:sz w:val="22"/>
          <w:szCs w:val="22"/>
        </w:rPr>
        <w:t>ats, déchets)</w:t>
      </w:r>
      <w:r w:rsidRPr="00357617">
        <w:rPr>
          <w:sz w:val="22"/>
          <w:szCs w:val="22"/>
        </w:rPr>
        <w:t>.</w:t>
      </w:r>
    </w:p>
    <w:p w14:paraId="63F081DE" w14:textId="77777777" w:rsidR="00990D77" w:rsidRPr="00954D19" w:rsidRDefault="00990D77" w:rsidP="00990D77">
      <w:pPr>
        <w:pStyle w:val="Sansinterligne"/>
        <w:jc w:val="both"/>
        <w:rPr>
          <w:sz w:val="22"/>
          <w:szCs w:val="22"/>
        </w:rPr>
      </w:pPr>
    </w:p>
    <w:p w14:paraId="1CB2FCC4" w14:textId="77777777" w:rsidR="00990D77" w:rsidRPr="00954D19" w:rsidRDefault="00990D77" w:rsidP="00990D77">
      <w:pPr>
        <w:pStyle w:val="Sansinterligne"/>
        <w:jc w:val="both"/>
        <w:rPr>
          <w:sz w:val="22"/>
          <w:szCs w:val="22"/>
        </w:rPr>
      </w:pPr>
      <w:r w:rsidRPr="00954D19">
        <w:rPr>
          <w:b/>
          <w:sz w:val="22"/>
          <w:szCs w:val="22"/>
          <w:u w:val="single"/>
        </w:rPr>
        <w:t>Reprofilage :</w:t>
      </w:r>
    </w:p>
    <w:p w14:paraId="199799E3" w14:textId="77777777" w:rsidR="00990D77" w:rsidRPr="00954D19" w:rsidRDefault="00990D77" w:rsidP="00990D77">
      <w:pPr>
        <w:pStyle w:val="Sansinterligne"/>
        <w:rPr>
          <w:sz w:val="22"/>
          <w:szCs w:val="22"/>
        </w:rPr>
      </w:pPr>
    </w:p>
    <w:p w14:paraId="67F75328" w14:textId="77777777" w:rsidR="00990D77" w:rsidRPr="00954D19" w:rsidRDefault="00990D77" w:rsidP="00990D77">
      <w:pPr>
        <w:pStyle w:val="Sansinterligne"/>
        <w:jc w:val="both"/>
        <w:rPr>
          <w:sz w:val="22"/>
          <w:szCs w:val="22"/>
          <w:u w:val="single"/>
        </w:rPr>
      </w:pPr>
      <w:r w:rsidRPr="00954D19">
        <w:rPr>
          <w:sz w:val="22"/>
          <w:szCs w:val="22"/>
          <w:u w:val="single"/>
        </w:rPr>
        <w:t>Reprofilage sans apport de matériaux :</w:t>
      </w:r>
    </w:p>
    <w:p w14:paraId="163E207E" w14:textId="77777777" w:rsidR="00990D77" w:rsidRPr="00954D19" w:rsidRDefault="00990D77" w:rsidP="00990D77">
      <w:pPr>
        <w:pStyle w:val="Sansinterligne"/>
        <w:jc w:val="both"/>
        <w:rPr>
          <w:sz w:val="22"/>
          <w:szCs w:val="22"/>
        </w:rPr>
      </w:pPr>
    </w:p>
    <w:p w14:paraId="0EE621A4" w14:textId="0E3E4D65" w:rsidR="00B612C1" w:rsidRDefault="00B612C1" w:rsidP="00B612C1">
      <w:pPr>
        <w:jc w:val="both"/>
        <w:rPr>
          <w:sz w:val="22"/>
          <w:szCs w:val="22"/>
        </w:rPr>
      </w:pPr>
      <w:r>
        <w:rPr>
          <w:sz w:val="22"/>
          <w:szCs w:val="22"/>
        </w:rPr>
        <w:t xml:space="preserve">Le </w:t>
      </w:r>
      <w:r w:rsidRPr="008558D3">
        <w:rPr>
          <w:sz w:val="22"/>
          <w:szCs w:val="22"/>
        </w:rPr>
        <w:t xml:space="preserve">reprofilage </w:t>
      </w:r>
      <w:r w:rsidRPr="000F0C86">
        <w:rPr>
          <w:sz w:val="22"/>
          <w:szCs w:val="22"/>
        </w:rPr>
        <w:t>des accotements sans apport de matériaux, sur une largeur usuelle de 1,50 m (la largeur d’application peut varier), ainsi que le décaissement éventuel du terrain existant lorsque son niveau est supérieur à celui de la chaussée (jusqu’à une hauteur maximale de 20 cm).</w:t>
      </w:r>
    </w:p>
    <w:p w14:paraId="2DA54E18" w14:textId="77777777" w:rsidR="00B612C1" w:rsidRDefault="00B612C1" w:rsidP="00B612C1">
      <w:pPr>
        <w:jc w:val="both"/>
        <w:rPr>
          <w:sz w:val="22"/>
          <w:szCs w:val="22"/>
        </w:rPr>
      </w:pPr>
      <w:r>
        <w:rPr>
          <w:sz w:val="22"/>
          <w:szCs w:val="22"/>
        </w:rPr>
        <w:t xml:space="preserve">Les travaux </w:t>
      </w:r>
      <w:r w:rsidRPr="008558D3">
        <w:rPr>
          <w:sz w:val="22"/>
          <w:szCs w:val="22"/>
        </w:rPr>
        <w:t>compre</w:t>
      </w:r>
      <w:r>
        <w:rPr>
          <w:sz w:val="22"/>
          <w:szCs w:val="22"/>
        </w:rPr>
        <w:t>nnent</w:t>
      </w:r>
      <w:r w:rsidRPr="008558D3">
        <w:rPr>
          <w:sz w:val="22"/>
          <w:szCs w:val="22"/>
        </w:rPr>
        <w:t xml:space="preserve"> :</w:t>
      </w:r>
    </w:p>
    <w:p w14:paraId="39B1CD6E" w14:textId="77777777" w:rsidR="00B612C1" w:rsidRPr="000F0C86" w:rsidRDefault="00B612C1" w:rsidP="00B612C1">
      <w:pPr>
        <w:pStyle w:val="Sansinterligne"/>
        <w:numPr>
          <w:ilvl w:val="0"/>
          <w:numId w:val="41"/>
        </w:numPr>
        <w:jc w:val="both"/>
        <w:rPr>
          <w:sz w:val="22"/>
          <w:szCs w:val="22"/>
        </w:rPr>
      </w:pPr>
      <w:r w:rsidRPr="000F0C86">
        <w:rPr>
          <w:sz w:val="22"/>
          <w:szCs w:val="22"/>
        </w:rPr>
        <w:t>la préparation du support,</w:t>
      </w:r>
    </w:p>
    <w:p w14:paraId="7522BF36" w14:textId="77777777" w:rsidR="00B612C1" w:rsidRDefault="00B612C1" w:rsidP="00B612C1">
      <w:pPr>
        <w:pStyle w:val="Sansinterligne"/>
        <w:numPr>
          <w:ilvl w:val="0"/>
          <w:numId w:val="41"/>
        </w:numPr>
        <w:jc w:val="both"/>
        <w:rPr>
          <w:sz w:val="22"/>
          <w:szCs w:val="22"/>
        </w:rPr>
      </w:pPr>
      <w:r w:rsidRPr="000F0C86">
        <w:rPr>
          <w:sz w:val="22"/>
          <w:szCs w:val="22"/>
        </w:rPr>
        <w:t>le décaissement localisé du terrain lorsque nécessaire pour rétablir le bon profil transversal, y compris réglage et mise en forme,</w:t>
      </w:r>
    </w:p>
    <w:p w14:paraId="510E7B0B" w14:textId="77777777" w:rsidR="00B612C1" w:rsidRPr="000F0C86" w:rsidRDefault="00B612C1" w:rsidP="00B612C1">
      <w:pPr>
        <w:pStyle w:val="Sansinterligne"/>
        <w:numPr>
          <w:ilvl w:val="0"/>
          <w:numId w:val="41"/>
        </w:numPr>
        <w:jc w:val="both"/>
        <w:rPr>
          <w:sz w:val="22"/>
          <w:szCs w:val="22"/>
        </w:rPr>
      </w:pPr>
      <w:r w:rsidRPr="000F0C86">
        <w:rPr>
          <w:sz w:val="22"/>
          <w:szCs w:val="22"/>
        </w:rPr>
        <w:t>l’extraction, le chargement, le transport et le déchargement sur le lieu de décharge,</w:t>
      </w:r>
    </w:p>
    <w:p w14:paraId="33933BB9" w14:textId="77777777" w:rsidR="00B612C1" w:rsidRPr="000F0C86" w:rsidRDefault="00B612C1" w:rsidP="00B612C1">
      <w:pPr>
        <w:pStyle w:val="Sansinterligne"/>
        <w:numPr>
          <w:ilvl w:val="0"/>
          <w:numId w:val="41"/>
        </w:numPr>
        <w:jc w:val="both"/>
        <w:rPr>
          <w:sz w:val="22"/>
          <w:szCs w:val="22"/>
        </w:rPr>
      </w:pPr>
      <w:r w:rsidRPr="000F0C86">
        <w:rPr>
          <w:sz w:val="22"/>
          <w:szCs w:val="22"/>
        </w:rPr>
        <w:t>l'arrosage et le compactage,</w:t>
      </w:r>
    </w:p>
    <w:p w14:paraId="3267032C" w14:textId="77777777" w:rsidR="00B612C1" w:rsidRDefault="00B612C1" w:rsidP="00B612C1">
      <w:pPr>
        <w:pStyle w:val="Sansinterligne"/>
        <w:numPr>
          <w:ilvl w:val="0"/>
          <w:numId w:val="41"/>
        </w:numPr>
        <w:jc w:val="both"/>
        <w:rPr>
          <w:sz w:val="22"/>
          <w:szCs w:val="22"/>
        </w:rPr>
      </w:pPr>
      <w:r w:rsidRPr="000F0C86">
        <w:rPr>
          <w:sz w:val="22"/>
          <w:szCs w:val="22"/>
        </w:rPr>
        <w:t>toutes sujétions.</w:t>
      </w:r>
    </w:p>
    <w:p w14:paraId="4E650136" w14:textId="77777777" w:rsidR="00990D77" w:rsidRPr="008558D3" w:rsidRDefault="00990D77" w:rsidP="00990D77">
      <w:pPr>
        <w:pStyle w:val="Sansinterligne"/>
        <w:jc w:val="both"/>
        <w:rPr>
          <w:sz w:val="22"/>
          <w:szCs w:val="22"/>
        </w:rPr>
      </w:pPr>
    </w:p>
    <w:p w14:paraId="13EC49D0" w14:textId="77777777" w:rsidR="00990D77" w:rsidRPr="00954D19" w:rsidRDefault="00990D77" w:rsidP="00990D77">
      <w:pPr>
        <w:pStyle w:val="Sansinterligne"/>
        <w:jc w:val="both"/>
        <w:rPr>
          <w:sz w:val="22"/>
          <w:szCs w:val="22"/>
          <w:u w:val="single"/>
        </w:rPr>
      </w:pPr>
      <w:r w:rsidRPr="00954D19">
        <w:rPr>
          <w:sz w:val="22"/>
          <w:szCs w:val="22"/>
          <w:u w:val="single"/>
        </w:rPr>
        <w:t>Reprofilage avec apport de matériaux :</w:t>
      </w:r>
    </w:p>
    <w:p w14:paraId="6AD87831" w14:textId="77777777" w:rsidR="00990D77" w:rsidRPr="00954D19" w:rsidRDefault="00990D77" w:rsidP="00990D77">
      <w:pPr>
        <w:pStyle w:val="Sansinterligne"/>
        <w:jc w:val="both"/>
        <w:rPr>
          <w:sz w:val="22"/>
          <w:szCs w:val="22"/>
        </w:rPr>
      </w:pPr>
    </w:p>
    <w:p w14:paraId="0D87E285" w14:textId="25E31701" w:rsidR="00990D77" w:rsidRDefault="00990D77" w:rsidP="00990D77">
      <w:pPr>
        <w:pStyle w:val="Sansinterligne"/>
        <w:jc w:val="both"/>
        <w:rPr>
          <w:sz w:val="22"/>
          <w:szCs w:val="22"/>
        </w:rPr>
      </w:pPr>
      <w:r>
        <w:rPr>
          <w:sz w:val="22"/>
          <w:szCs w:val="22"/>
        </w:rPr>
        <w:t>L</w:t>
      </w:r>
      <w:r w:rsidRPr="008558D3">
        <w:rPr>
          <w:sz w:val="22"/>
          <w:szCs w:val="22"/>
        </w:rPr>
        <w:t>e reprofilage avec apport de matériaux de type C1B3 provenant d'une carrière agrées tel que définis au CCT et fournis par l'entreprise et agréé par le maître d'œuvre sur une largeur usuelle de 1,50 m (la largeur d'application peut variée) et u</w:t>
      </w:r>
      <w:r>
        <w:rPr>
          <w:sz w:val="22"/>
          <w:szCs w:val="22"/>
        </w:rPr>
        <w:t xml:space="preserve">ne épaisseur </w:t>
      </w:r>
      <w:r w:rsidR="00893763">
        <w:rPr>
          <w:sz w:val="22"/>
          <w:szCs w:val="22"/>
        </w:rPr>
        <w:t>de 0.1</w:t>
      </w:r>
      <w:r w:rsidRPr="008558D3">
        <w:rPr>
          <w:sz w:val="22"/>
          <w:szCs w:val="22"/>
        </w:rPr>
        <w:t>5 m</w:t>
      </w:r>
      <w:r w:rsidR="00F64F52">
        <w:rPr>
          <w:sz w:val="22"/>
          <w:szCs w:val="22"/>
        </w:rPr>
        <w:t>.</w:t>
      </w:r>
    </w:p>
    <w:p w14:paraId="474CBFF4" w14:textId="74A3F56B" w:rsidR="00F64F52" w:rsidRDefault="00F64F52" w:rsidP="00F64F52">
      <w:pPr>
        <w:jc w:val="both"/>
        <w:rPr>
          <w:sz w:val="22"/>
          <w:szCs w:val="22"/>
        </w:rPr>
      </w:pPr>
      <w:r>
        <w:rPr>
          <w:sz w:val="22"/>
          <w:szCs w:val="22"/>
        </w:rPr>
        <w:t xml:space="preserve">Les travaux </w:t>
      </w:r>
      <w:r w:rsidRPr="008558D3">
        <w:rPr>
          <w:sz w:val="22"/>
          <w:szCs w:val="22"/>
        </w:rPr>
        <w:t>compre</w:t>
      </w:r>
      <w:r>
        <w:rPr>
          <w:sz w:val="22"/>
          <w:szCs w:val="22"/>
        </w:rPr>
        <w:t>nnent</w:t>
      </w:r>
      <w:r w:rsidRPr="008558D3">
        <w:rPr>
          <w:sz w:val="22"/>
          <w:szCs w:val="22"/>
        </w:rPr>
        <w:t xml:space="preserve"> :</w:t>
      </w:r>
    </w:p>
    <w:p w14:paraId="6D760200" w14:textId="27A35C44" w:rsidR="00F27793" w:rsidRDefault="00F27793" w:rsidP="00F27793">
      <w:pPr>
        <w:pStyle w:val="Sansinterligne"/>
        <w:numPr>
          <w:ilvl w:val="0"/>
          <w:numId w:val="40"/>
        </w:numPr>
        <w:jc w:val="both"/>
        <w:rPr>
          <w:sz w:val="22"/>
          <w:szCs w:val="22"/>
        </w:rPr>
      </w:pPr>
      <w:r w:rsidRPr="00F27793">
        <w:rPr>
          <w:sz w:val="22"/>
          <w:szCs w:val="22"/>
        </w:rPr>
        <w:t>la préparation du support,</w:t>
      </w:r>
    </w:p>
    <w:p w14:paraId="3109BF64" w14:textId="77777777" w:rsidR="00990D77" w:rsidRPr="008558D3" w:rsidRDefault="00990D77" w:rsidP="00990D77">
      <w:pPr>
        <w:pStyle w:val="Sansinterligne"/>
        <w:numPr>
          <w:ilvl w:val="0"/>
          <w:numId w:val="40"/>
        </w:numPr>
        <w:overflowPunct w:val="0"/>
        <w:autoSpaceDE w:val="0"/>
        <w:autoSpaceDN w:val="0"/>
        <w:adjustRightInd w:val="0"/>
        <w:jc w:val="both"/>
        <w:textAlignment w:val="baseline"/>
        <w:rPr>
          <w:sz w:val="22"/>
          <w:szCs w:val="22"/>
        </w:rPr>
      </w:pPr>
      <w:r w:rsidRPr="008558D3">
        <w:rPr>
          <w:sz w:val="22"/>
          <w:szCs w:val="22"/>
        </w:rPr>
        <w:t>la fourniture et le transport du matériau,</w:t>
      </w:r>
    </w:p>
    <w:p w14:paraId="5E002635" w14:textId="5A9E7E14" w:rsidR="00990D77" w:rsidRPr="008558D3" w:rsidRDefault="00990D77" w:rsidP="00990D77">
      <w:pPr>
        <w:pStyle w:val="Sansinterligne"/>
        <w:numPr>
          <w:ilvl w:val="0"/>
          <w:numId w:val="40"/>
        </w:numPr>
        <w:overflowPunct w:val="0"/>
        <w:autoSpaceDE w:val="0"/>
        <w:autoSpaceDN w:val="0"/>
        <w:adjustRightInd w:val="0"/>
        <w:jc w:val="both"/>
        <w:textAlignment w:val="baseline"/>
        <w:rPr>
          <w:sz w:val="22"/>
          <w:szCs w:val="22"/>
        </w:rPr>
      </w:pPr>
      <w:r w:rsidRPr="008558D3">
        <w:rPr>
          <w:sz w:val="22"/>
          <w:szCs w:val="22"/>
        </w:rPr>
        <w:t>le régalage, le réglage à la côte,</w:t>
      </w:r>
    </w:p>
    <w:p w14:paraId="50B4884C" w14:textId="77777777" w:rsidR="00990D77" w:rsidRPr="008558D3" w:rsidRDefault="00990D77" w:rsidP="00990D77">
      <w:pPr>
        <w:pStyle w:val="Sansinterligne"/>
        <w:numPr>
          <w:ilvl w:val="0"/>
          <w:numId w:val="40"/>
        </w:numPr>
        <w:overflowPunct w:val="0"/>
        <w:autoSpaceDE w:val="0"/>
        <w:autoSpaceDN w:val="0"/>
        <w:adjustRightInd w:val="0"/>
        <w:jc w:val="both"/>
        <w:textAlignment w:val="baseline"/>
        <w:rPr>
          <w:sz w:val="22"/>
          <w:szCs w:val="22"/>
        </w:rPr>
      </w:pPr>
      <w:r w:rsidRPr="008558D3">
        <w:rPr>
          <w:sz w:val="22"/>
          <w:szCs w:val="22"/>
        </w:rPr>
        <w:t>l'évacuation des matériaux excédentaires à la décharge,</w:t>
      </w:r>
    </w:p>
    <w:p w14:paraId="38DDAE24" w14:textId="03E6F0C4" w:rsidR="00990D77" w:rsidRPr="008558D3" w:rsidRDefault="00573BDB" w:rsidP="00990D77">
      <w:pPr>
        <w:pStyle w:val="Sansinterligne"/>
        <w:numPr>
          <w:ilvl w:val="0"/>
          <w:numId w:val="40"/>
        </w:numPr>
        <w:overflowPunct w:val="0"/>
        <w:autoSpaceDE w:val="0"/>
        <w:autoSpaceDN w:val="0"/>
        <w:adjustRightInd w:val="0"/>
        <w:jc w:val="both"/>
        <w:textAlignment w:val="baseline"/>
        <w:rPr>
          <w:sz w:val="22"/>
          <w:szCs w:val="22"/>
        </w:rPr>
      </w:pPr>
      <w:r>
        <w:rPr>
          <w:sz w:val="22"/>
          <w:szCs w:val="22"/>
        </w:rPr>
        <w:t xml:space="preserve">l’arrosage et </w:t>
      </w:r>
      <w:r w:rsidR="00990D77" w:rsidRPr="008558D3">
        <w:rPr>
          <w:sz w:val="22"/>
          <w:szCs w:val="22"/>
        </w:rPr>
        <w:t>le compactage,</w:t>
      </w:r>
    </w:p>
    <w:p w14:paraId="46B6567C" w14:textId="77777777" w:rsidR="00990D77" w:rsidRDefault="00990D77" w:rsidP="00990D77">
      <w:pPr>
        <w:pStyle w:val="Sansinterligne"/>
        <w:numPr>
          <w:ilvl w:val="0"/>
          <w:numId w:val="40"/>
        </w:numPr>
        <w:overflowPunct w:val="0"/>
        <w:autoSpaceDE w:val="0"/>
        <w:autoSpaceDN w:val="0"/>
        <w:adjustRightInd w:val="0"/>
        <w:jc w:val="both"/>
        <w:textAlignment w:val="baseline"/>
        <w:rPr>
          <w:sz w:val="22"/>
          <w:szCs w:val="22"/>
        </w:rPr>
      </w:pPr>
      <w:r w:rsidRPr="008558D3">
        <w:rPr>
          <w:sz w:val="22"/>
          <w:szCs w:val="22"/>
        </w:rPr>
        <w:t>toutes sujétions.</w:t>
      </w:r>
    </w:p>
    <w:p w14:paraId="365A8CF0" w14:textId="0B59AA4B" w:rsidR="00151D85" w:rsidRPr="00A0021D" w:rsidRDefault="005F5166" w:rsidP="00E04AF0">
      <w:pPr>
        <w:pStyle w:val="Titre1"/>
        <w:widowControl w:val="0"/>
        <w:spacing w:before="360" w:after="240"/>
        <w:rPr>
          <w:color w:val="1D1B11" w:themeColor="background2" w:themeShade="1A"/>
          <w:sz w:val="22"/>
          <w:szCs w:val="22"/>
        </w:rPr>
      </w:pPr>
      <w:bookmarkStart w:id="97" w:name="_Toc208392180"/>
      <w:r>
        <w:rPr>
          <w:rFonts w:ascii="Times New Roman" w:hAnsi="Times New Roman" w:cs="Times New Roman"/>
          <w:i/>
          <w:caps/>
          <w:color w:val="1D1B11" w:themeColor="background2" w:themeShade="1A"/>
          <w:sz w:val="28"/>
          <w:szCs w:val="28"/>
        </w:rPr>
        <w:t xml:space="preserve">CHAPITRE </w:t>
      </w:r>
      <w:r w:rsidR="005D5FEA">
        <w:rPr>
          <w:rFonts w:ascii="Times New Roman" w:hAnsi="Times New Roman" w:cs="Times New Roman"/>
          <w:i/>
          <w:caps/>
          <w:color w:val="1D1B11" w:themeColor="background2" w:themeShade="1A"/>
          <w:sz w:val="28"/>
          <w:szCs w:val="28"/>
        </w:rPr>
        <w:t>4</w:t>
      </w:r>
      <w:r w:rsidR="00223DAB" w:rsidRPr="00E04AF0">
        <w:rPr>
          <w:rFonts w:ascii="Times New Roman" w:hAnsi="Times New Roman" w:cs="Times New Roman"/>
          <w:i/>
          <w:caps/>
          <w:color w:val="1D1B11" w:themeColor="background2" w:themeShade="1A"/>
          <w:sz w:val="28"/>
          <w:szCs w:val="28"/>
        </w:rPr>
        <w:t xml:space="preserve"> </w:t>
      </w:r>
      <w:r w:rsidR="00E04AF0" w:rsidRPr="00E04AF0">
        <w:rPr>
          <w:rFonts w:ascii="Times New Roman" w:hAnsi="Times New Roman" w:cs="Times New Roman"/>
          <w:i/>
          <w:caps/>
          <w:color w:val="1D1B11" w:themeColor="background2" w:themeShade="1A"/>
          <w:sz w:val="28"/>
          <w:szCs w:val="28"/>
        </w:rPr>
        <w:t>–</w:t>
      </w:r>
      <w:r w:rsidR="00223DAB" w:rsidRPr="00E04AF0">
        <w:rPr>
          <w:rFonts w:ascii="Times New Roman" w:hAnsi="Times New Roman" w:cs="Times New Roman"/>
          <w:i/>
          <w:caps/>
          <w:color w:val="1D1B11" w:themeColor="background2" w:themeShade="1A"/>
          <w:sz w:val="28"/>
          <w:szCs w:val="28"/>
        </w:rPr>
        <w:t xml:space="preserve"> </w:t>
      </w:r>
      <w:bookmarkEnd w:id="92"/>
      <w:bookmarkEnd w:id="93"/>
      <w:bookmarkEnd w:id="94"/>
      <w:bookmarkEnd w:id="95"/>
      <w:r w:rsidR="00E04AF0" w:rsidRPr="00E04AF0">
        <w:rPr>
          <w:rFonts w:ascii="Times New Roman" w:hAnsi="Times New Roman" w:cs="Times New Roman"/>
          <w:i/>
          <w:caps/>
          <w:color w:val="1D1B11" w:themeColor="background2" w:themeShade="1A"/>
          <w:sz w:val="28"/>
          <w:szCs w:val="28"/>
        </w:rPr>
        <w:t xml:space="preserve">CONTROLES – </w:t>
      </w:r>
      <w:r w:rsidR="005C051F">
        <w:rPr>
          <w:rFonts w:ascii="Times New Roman" w:hAnsi="Times New Roman" w:cs="Times New Roman"/>
          <w:i/>
          <w:caps/>
          <w:color w:val="1D1B11" w:themeColor="background2" w:themeShade="1A"/>
          <w:sz w:val="28"/>
          <w:szCs w:val="28"/>
        </w:rPr>
        <w:t xml:space="preserve">TOLERANCE – </w:t>
      </w:r>
      <w:r w:rsidR="00D91F8B">
        <w:rPr>
          <w:rFonts w:ascii="Times New Roman" w:hAnsi="Times New Roman" w:cs="Times New Roman"/>
          <w:i/>
          <w:caps/>
          <w:color w:val="1D1B11" w:themeColor="background2" w:themeShade="1A"/>
          <w:sz w:val="28"/>
          <w:szCs w:val="28"/>
        </w:rPr>
        <w:t>DELAIS</w:t>
      </w:r>
      <w:r w:rsidR="00E04AF0" w:rsidRPr="00E04AF0">
        <w:rPr>
          <w:rFonts w:ascii="Times New Roman" w:hAnsi="Times New Roman" w:cs="Times New Roman"/>
          <w:i/>
          <w:caps/>
          <w:color w:val="1D1B11" w:themeColor="background2" w:themeShade="1A"/>
          <w:sz w:val="28"/>
          <w:szCs w:val="28"/>
        </w:rPr>
        <w:t xml:space="preserve"> – PENALITE</w:t>
      </w:r>
      <w:r w:rsidR="00E04AF0">
        <w:rPr>
          <w:rFonts w:ascii="Times New Roman" w:hAnsi="Times New Roman" w:cs="Times New Roman"/>
          <w:i/>
          <w:caps/>
          <w:color w:val="1D1B11" w:themeColor="background2" w:themeShade="1A"/>
          <w:sz w:val="28"/>
          <w:szCs w:val="28"/>
        </w:rPr>
        <w:t>S</w:t>
      </w:r>
      <w:bookmarkEnd w:id="97"/>
    </w:p>
    <w:p w14:paraId="4ADD9C2B" w14:textId="1B44C54A" w:rsidR="009879D4" w:rsidRPr="000332F9" w:rsidRDefault="005D5FEA" w:rsidP="009879D4">
      <w:pPr>
        <w:pStyle w:val="Titre3"/>
        <w:rPr>
          <w:rFonts w:ascii="Times New Roman" w:hAnsi="Times New Roman" w:cs="Times New Roman"/>
          <w:sz w:val="22"/>
          <w:szCs w:val="22"/>
        </w:rPr>
      </w:pPr>
      <w:bookmarkStart w:id="98" w:name="_Toc303149498"/>
      <w:bookmarkStart w:id="99" w:name="_Toc440540770"/>
      <w:bookmarkStart w:id="100" w:name="_Toc440633935"/>
      <w:bookmarkStart w:id="101" w:name="_Toc208392181"/>
      <w:r>
        <w:rPr>
          <w:rFonts w:ascii="Times New Roman" w:hAnsi="Times New Roman" w:cs="Times New Roman"/>
          <w:sz w:val="22"/>
          <w:szCs w:val="22"/>
        </w:rPr>
        <w:t>4</w:t>
      </w:r>
      <w:r w:rsidR="009879D4">
        <w:rPr>
          <w:rFonts w:ascii="Times New Roman" w:hAnsi="Times New Roman" w:cs="Times New Roman"/>
          <w:sz w:val="22"/>
          <w:szCs w:val="22"/>
        </w:rPr>
        <w:t>.1 -</w:t>
      </w:r>
      <w:r w:rsidR="009879D4" w:rsidRPr="000332F9">
        <w:rPr>
          <w:rFonts w:ascii="Times New Roman" w:hAnsi="Times New Roman" w:cs="Times New Roman"/>
          <w:sz w:val="22"/>
          <w:szCs w:val="22"/>
        </w:rPr>
        <w:t xml:space="preserve"> </w:t>
      </w:r>
      <w:r w:rsidR="009879D4">
        <w:rPr>
          <w:rFonts w:ascii="Times New Roman" w:hAnsi="Times New Roman" w:cs="Times New Roman"/>
          <w:sz w:val="22"/>
          <w:szCs w:val="22"/>
        </w:rPr>
        <w:t>Contrôles</w:t>
      </w:r>
      <w:bookmarkEnd w:id="101"/>
    </w:p>
    <w:p w14:paraId="32BCF450" w14:textId="77777777" w:rsidR="006C04C6" w:rsidRDefault="006C04C6" w:rsidP="006C04C6">
      <w:pPr>
        <w:rPr>
          <w:bCs/>
          <w:color w:val="1D1B11" w:themeColor="background2" w:themeShade="1A"/>
          <w:sz w:val="22"/>
          <w:szCs w:val="22"/>
        </w:rPr>
      </w:pPr>
    </w:p>
    <w:p w14:paraId="4CE7DD2B" w14:textId="77777777" w:rsidR="000D0625" w:rsidRDefault="000D0625" w:rsidP="000D0625">
      <w:pPr>
        <w:overflowPunct w:val="0"/>
        <w:autoSpaceDE w:val="0"/>
        <w:autoSpaceDN w:val="0"/>
        <w:adjustRightInd w:val="0"/>
        <w:ind w:left="72" w:right="64"/>
        <w:textAlignment w:val="baseline"/>
        <w:rPr>
          <w:color w:val="1D1B11" w:themeColor="background2" w:themeShade="1A"/>
          <w:sz w:val="22"/>
          <w:szCs w:val="22"/>
        </w:rPr>
      </w:pPr>
      <w:bookmarkStart w:id="102" w:name="_Toc524772657"/>
      <w:r w:rsidRPr="005F5166">
        <w:rPr>
          <w:sz w:val="22"/>
        </w:rPr>
        <w:t>Les travaux sont exécutés sous le contrôle du maître d’œuvre</w:t>
      </w:r>
      <w:r>
        <w:rPr>
          <w:color w:val="1D1B11" w:themeColor="background2" w:themeShade="1A"/>
          <w:sz w:val="22"/>
          <w:szCs w:val="22"/>
        </w:rPr>
        <w:t>.</w:t>
      </w:r>
    </w:p>
    <w:p w14:paraId="761C9A4D" w14:textId="77777777" w:rsidR="000D0625" w:rsidRDefault="000D0625" w:rsidP="000D0625">
      <w:pPr>
        <w:overflowPunct w:val="0"/>
        <w:autoSpaceDE w:val="0"/>
        <w:autoSpaceDN w:val="0"/>
        <w:adjustRightInd w:val="0"/>
        <w:ind w:left="72" w:right="64"/>
        <w:textAlignment w:val="baseline"/>
        <w:rPr>
          <w:color w:val="1D1B11" w:themeColor="background2" w:themeShade="1A"/>
          <w:sz w:val="22"/>
          <w:szCs w:val="22"/>
        </w:rPr>
      </w:pPr>
    </w:p>
    <w:p w14:paraId="42587A74" w14:textId="77777777" w:rsidR="000D0625" w:rsidRDefault="000D0625" w:rsidP="000D0625">
      <w:pPr>
        <w:overflowPunct w:val="0"/>
        <w:autoSpaceDE w:val="0"/>
        <w:autoSpaceDN w:val="0"/>
        <w:adjustRightInd w:val="0"/>
        <w:ind w:left="72" w:right="64"/>
        <w:textAlignment w:val="baseline"/>
        <w:rPr>
          <w:color w:val="1D1B11" w:themeColor="background2" w:themeShade="1A"/>
          <w:sz w:val="22"/>
          <w:szCs w:val="22"/>
        </w:rPr>
      </w:pPr>
      <w:r w:rsidRPr="00A0021D">
        <w:rPr>
          <w:color w:val="1D1B11" w:themeColor="background2" w:themeShade="1A"/>
          <w:sz w:val="22"/>
          <w:szCs w:val="22"/>
        </w:rPr>
        <w:t xml:space="preserve">Les prestations seront réceptionnées par le maître d’œuvre. </w:t>
      </w:r>
    </w:p>
    <w:p w14:paraId="7DFEFD0D" w14:textId="77777777" w:rsidR="005F5166" w:rsidRPr="005F5166" w:rsidRDefault="005F5166" w:rsidP="005F5166">
      <w:pPr>
        <w:overflowPunct w:val="0"/>
        <w:autoSpaceDE w:val="0"/>
        <w:autoSpaceDN w:val="0"/>
        <w:adjustRightInd w:val="0"/>
        <w:ind w:left="72" w:right="64"/>
        <w:textAlignment w:val="baseline"/>
        <w:rPr>
          <w:sz w:val="22"/>
        </w:rPr>
      </w:pPr>
    </w:p>
    <w:p w14:paraId="3A3ECAB1" w14:textId="46982330" w:rsidR="005F5166" w:rsidRPr="005F5166" w:rsidRDefault="005F5166" w:rsidP="005F5166">
      <w:pPr>
        <w:overflowPunct w:val="0"/>
        <w:autoSpaceDE w:val="0"/>
        <w:autoSpaceDN w:val="0"/>
        <w:adjustRightInd w:val="0"/>
        <w:ind w:left="72" w:right="64"/>
        <w:textAlignment w:val="baseline"/>
        <w:rPr>
          <w:sz w:val="22"/>
        </w:rPr>
      </w:pPr>
      <w:r w:rsidRPr="005F5166">
        <w:rPr>
          <w:sz w:val="22"/>
        </w:rPr>
        <w:t>Les travaux réceptionnés non conformes au présent cahier des charges</w:t>
      </w:r>
      <w:r w:rsidR="00AA38ED">
        <w:rPr>
          <w:sz w:val="22"/>
        </w:rPr>
        <w:t xml:space="preserve"> techniques</w:t>
      </w:r>
      <w:r w:rsidRPr="005F5166">
        <w:rPr>
          <w:sz w:val="22"/>
        </w:rPr>
        <w:t xml:space="preserve">, seront repris au frais de l’entrepreneur. </w:t>
      </w:r>
    </w:p>
    <w:p w14:paraId="15F2C298" w14:textId="77777777" w:rsidR="005F5166" w:rsidRPr="005F5166" w:rsidRDefault="005F5166" w:rsidP="005F5166">
      <w:pPr>
        <w:overflowPunct w:val="0"/>
        <w:autoSpaceDE w:val="0"/>
        <w:autoSpaceDN w:val="0"/>
        <w:adjustRightInd w:val="0"/>
        <w:ind w:left="72" w:right="64"/>
        <w:textAlignment w:val="baseline"/>
        <w:rPr>
          <w:sz w:val="22"/>
        </w:rPr>
      </w:pPr>
    </w:p>
    <w:p w14:paraId="1D1FEFFA" w14:textId="77777777" w:rsidR="005F5166" w:rsidRPr="005F5166" w:rsidRDefault="005F5166" w:rsidP="005F5166">
      <w:pPr>
        <w:overflowPunct w:val="0"/>
        <w:autoSpaceDE w:val="0"/>
        <w:autoSpaceDN w:val="0"/>
        <w:adjustRightInd w:val="0"/>
        <w:ind w:left="72" w:right="64"/>
        <w:textAlignment w:val="baseline"/>
        <w:rPr>
          <w:sz w:val="22"/>
        </w:rPr>
      </w:pPr>
      <w:r w:rsidRPr="005F5166">
        <w:rPr>
          <w:sz w:val="22"/>
        </w:rPr>
        <w:t>L’entreprise est tenue de ré intervenir sur indication du maître d’œuvre.</w:t>
      </w:r>
    </w:p>
    <w:p w14:paraId="6D460A7B" w14:textId="77777777" w:rsidR="005F5166" w:rsidRPr="005F5166" w:rsidRDefault="005F5166" w:rsidP="005F5166">
      <w:pPr>
        <w:overflowPunct w:val="0"/>
        <w:autoSpaceDE w:val="0"/>
        <w:autoSpaceDN w:val="0"/>
        <w:adjustRightInd w:val="0"/>
        <w:ind w:left="72" w:right="64"/>
        <w:textAlignment w:val="baseline"/>
        <w:rPr>
          <w:sz w:val="22"/>
        </w:rPr>
      </w:pPr>
    </w:p>
    <w:p w14:paraId="02EC444F" w14:textId="77777777" w:rsidR="005C051F" w:rsidRPr="00954FA8" w:rsidRDefault="005C051F" w:rsidP="005C051F">
      <w:pPr>
        <w:pStyle w:val="Titre3"/>
        <w:rPr>
          <w:rFonts w:ascii="Times New Roman" w:hAnsi="Times New Roman" w:cs="Times New Roman"/>
          <w:sz w:val="22"/>
          <w:szCs w:val="22"/>
        </w:rPr>
      </w:pPr>
      <w:bookmarkStart w:id="103" w:name="_Toc190346308"/>
      <w:bookmarkStart w:id="104" w:name="_Toc190346573"/>
      <w:bookmarkStart w:id="105" w:name="_Toc208392182"/>
      <w:r w:rsidRPr="00954FA8">
        <w:rPr>
          <w:rFonts w:ascii="Times New Roman" w:hAnsi="Times New Roman" w:cs="Times New Roman"/>
          <w:sz w:val="22"/>
          <w:szCs w:val="22"/>
        </w:rPr>
        <w:t>4.2- Tolérance</w:t>
      </w:r>
      <w:bookmarkEnd w:id="103"/>
      <w:bookmarkEnd w:id="104"/>
      <w:bookmarkEnd w:id="105"/>
    </w:p>
    <w:p w14:paraId="3D053BDA" w14:textId="77777777" w:rsidR="005C051F" w:rsidRDefault="005C051F" w:rsidP="005C051F">
      <w:pPr>
        <w:overflowPunct w:val="0"/>
        <w:autoSpaceDE w:val="0"/>
        <w:autoSpaceDN w:val="0"/>
        <w:adjustRightInd w:val="0"/>
        <w:ind w:right="64"/>
        <w:textAlignment w:val="baseline"/>
        <w:rPr>
          <w:sz w:val="22"/>
        </w:rPr>
      </w:pPr>
    </w:p>
    <w:p w14:paraId="229286B6" w14:textId="5D81B57C" w:rsidR="003E3FC2" w:rsidRPr="00954D19" w:rsidRDefault="003E3FC2" w:rsidP="003E3FC2">
      <w:pPr>
        <w:spacing w:after="120"/>
        <w:jc w:val="both"/>
        <w:rPr>
          <w:sz w:val="22"/>
          <w:szCs w:val="22"/>
        </w:rPr>
      </w:pPr>
      <w:r w:rsidRPr="00954D19">
        <w:rPr>
          <w:sz w:val="22"/>
          <w:szCs w:val="22"/>
        </w:rPr>
        <w:t>Il est toléré une différence de pente</w:t>
      </w:r>
      <w:r w:rsidR="009C7210">
        <w:rPr>
          <w:sz w:val="22"/>
          <w:szCs w:val="22"/>
        </w:rPr>
        <w:t xml:space="preserve"> en travers</w:t>
      </w:r>
      <w:r w:rsidRPr="00954D19">
        <w:rPr>
          <w:sz w:val="22"/>
          <w:szCs w:val="22"/>
        </w:rPr>
        <w:t xml:space="preserve"> de +/- 1%.</w:t>
      </w:r>
    </w:p>
    <w:p w14:paraId="07E5DB9A" w14:textId="77777777" w:rsidR="005C051F" w:rsidRPr="005F5166" w:rsidRDefault="005C051F" w:rsidP="005C051F">
      <w:pPr>
        <w:overflowPunct w:val="0"/>
        <w:autoSpaceDE w:val="0"/>
        <w:autoSpaceDN w:val="0"/>
        <w:adjustRightInd w:val="0"/>
        <w:ind w:left="72" w:right="64"/>
        <w:textAlignment w:val="baseline"/>
        <w:rPr>
          <w:sz w:val="22"/>
        </w:rPr>
      </w:pPr>
    </w:p>
    <w:p w14:paraId="18265C7E" w14:textId="77777777" w:rsidR="005C051F" w:rsidRPr="002B00E8" w:rsidRDefault="005C051F" w:rsidP="005C051F">
      <w:pPr>
        <w:pStyle w:val="Titre3"/>
        <w:rPr>
          <w:rFonts w:ascii="Times New Roman" w:hAnsi="Times New Roman" w:cs="Times New Roman"/>
          <w:sz w:val="22"/>
          <w:szCs w:val="22"/>
        </w:rPr>
      </w:pPr>
      <w:bookmarkStart w:id="106" w:name="_Toc122508438"/>
      <w:bookmarkStart w:id="107" w:name="_Toc156827733"/>
      <w:bookmarkStart w:id="108" w:name="_Toc161392108"/>
      <w:bookmarkStart w:id="109" w:name="_Toc190346574"/>
      <w:bookmarkStart w:id="110" w:name="_Toc208392183"/>
      <w:r>
        <w:rPr>
          <w:rFonts w:ascii="Times New Roman" w:hAnsi="Times New Roman" w:cs="Times New Roman"/>
          <w:sz w:val="22"/>
          <w:szCs w:val="22"/>
        </w:rPr>
        <w:t>4</w:t>
      </w:r>
      <w:r w:rsidRPr="002B00E8">
        <w:rPr>
          <w:rFonts w:ascii="Times New Roman" w:hAnsi="Times New Roman" w:cs="Times New Roman"/>
          <w:sz w:val="22"/>
          <w:szCs w:val="22"/>
        </w:rPr>
        <w:t>.</w:t>
      </w:r>
      <w:r>
        <w:rPr>
          <w:rFonts w:ascii="Times New Roman" w:hAnsi="Times New Roman" w:cs="Times New Roman"/>
          <w:sz w:val="22"/>
          <w:szCs w:val="22"/>
        </w:rPr>
        <w:t xml:space="preserve">3 - </w:t>
      </w:r>
      <w:r w:rsidRPr="002B00E8">
        <w:rPr>
          <w:rFonts w:ascii="Times New Roman" w:hAnsi="Times New Roman" w:cs="Times New Roman"/>
          <w:sz w:val="22"/>
          <w:szCs w:val="22"/>
        </w:rPr>
        <w:t>Délai</w:t>
      </w:r>
      <w:bookmarkEnd w:id="106"/>
      <w:r w:rsidRPr="002B00E8">
        <w:rPr>
          <w:rFonts w:ascii="Times New Roman" w:hAnsi="Times New Roman" w:cs="Times New Roman"/>
          <w:sz w:val="22"/>
          <w:szCs w:val="22"/>
        </w:rPr>
        <w:t>s</w:t>
      </w:r>
      <w:bookmarkEnd w:id="107"/>
      <w:bookmarkEnd w:id="108"/>
      <w:bookmarkEnd w:id="109"/>
      <w:bookmarkEnd w:id="110"/>
    </w:p>
    <w:p w14:paraId="12B7146F" w14:textId="77777777" w:rsidR="005C051F" w:rsidRPr="005F5166" w:rsidRDefault="005C051F" w:rsidP="005C051F">
      <w:pPr>
        <w:overflowPunct w:val="0"/>
        <w:autoSpaceDE w:val="0"/>
        <w:autoSpaceDN w:val="0"/>
        <w:adjustRightInd w:val="0"/>
        <w:textAlignment w:val="baseline"/>
        <w:rPr>
          <w:rFonts w:eastAsiaTheme="majorEastAsia"/>
          <w:sz w:val="22"/>
        </w:rPr>
      </w:pPr>
    </w:p>
    <w:p w14:paraId="1497A4D1" w14:textId="17E2DB82" w:rsidR="005C051F" w:rsidRDefault="005C051F" w:rsidP="005A3E93">
      <w:pPr>
        <w:overflowPunct w:val="0"/>
        <w:autoSpaceDE w:val="0"/>
        <w:autoSpaceDN w:val="0"/>
        <w:adjustRightInd w:val="0"/>
        <w:ind w:right="64"/>
        <w:textAlignment w:val="baseline"/>
        <w:rPr>
          <w:sz w:val="22"/>
        </w:rPr>
      </w:pPr>
      <w:r w:rsidRPr="005F5166">
        <w:rPr>
          <w:sz w:val="22"/>
        </w:rPr>
        <w:t>L</w:t>
      </w:r>
      <w:r w:rsidR="002553AB">
        <w:rPr>
          <w:sz w:val="22"/>
        </w:rPr>
        <w:t>es délais sont indiqués dans l</w:t>
      </w:r>
      <w:r w:rsidR="009226BA">
        <w:rPr>
          <w:sz w:val="22"/>
        </w:rPr>
        <w:t xml:space="preserve">a </w:t>
      </w:r>
      <w:r w:rsidR="001A290B">
        <w:rPr>
          <w:sz w:val="22"/>
        </w:rPr>
        <w:t xml:space="preserve">lettre de </w:t>
      </w:r>
      <w:r w:rsidR="009226BA">
        <w:rPr>
          <w:sz w:val="22"/>
        </w:rPr>
        <w:t>consultation</w:t>
      </w:r>
      <w:r>
        <w:rPr>
          <w:sz w:val="22"/>
        </w:rPr>
        <w:t>.</w:t>
      </w:r>
    </w:p>
    <w:p w14:paraId="189AAC23" w14:textId="77777777" w:rsidR="005C051F" w:rsidRPr="005F5166" w:rsidRDefault="005C051F" w:rsidP="005C051F">
      <w:pPr>
        <w:jc w:val="both"/>
        <w:rPr>
          <w:sz w:val="22"/>
          <w:szCs w:val="22"/>
        </w:rPr>
      </w:pPr>
    </w:p>
    <w:p w14:paraId="00CA75C3" w14:textId="77777777" w:rsidR="005C051F" w:rsidRPr="002B00E8" w:rsidRDefault="005C051F" w:rsidP="005C051F">
      <w:pPr>
        <w:pStyle w:val="Titre3"/>
        <w:rPr>
          <w:rFonts w:ascii="Times New Roman" w:hAnsi="Times New Roman" w:cs="Times New Roman"/>
          <w:sz w:val="22"/>
          <w:szCs w:val="22"/>
        </w:rPr>
      </w:pPr>
      <w:bookmarkStart w:id="111" w:name="_Toc161392109"/>
      <w:bookmarkStart w:id="112" w:name="_Toc190346575"/>
      <w:bookmarkStart w:id="113" w:name="_Toc208392184"/>
      <w:r>
        <w:rPr>
          <w:rFonts w:ascii="Times New Roman" w:hAnsi="Times New Roman" w:cs="Times New Roman"/>
          <w:sz w:val="22"/>
          <w:szCs w:val="22"/>
        </w:rPr>
        <w:t>4</w:t>
      </w:r>
      <w:r w:rsidRPr="002B00E8">
        <w:rPr>
          <w:rFonts w:ascii="Times New Roman" w:hAnsi="Times New Roman" w:cs="Times New Roman"/>
          <w:sz w:val="22"/>
          <w:szCs w:val="22"/>
        </w:rPr>
        <w:t>.</w:t>
      </w:r>
      <w:r>
        <w:rPr>
          <w:rFonts w:ascii="Times New Roman" w:hAnsi="Times New Roman" w:cs="Times New Roman"/>
          <w:sz w:val="22"/>
          <w:szCs w:val="22"/>
        </w:rPr>
        <w:t xml:space="preserve">4 - </w:t>
      </w:r>
      <w:r w:rsidRPr="002B00E8">
        <w:rPr>
          <w:rFonts w:ascii="Times New Roman" w:hAnsi="Times New Roman" w:cs="Times New Roman"/>
          <w:sz w:val="22"/>
          <w:szCs w:val="22"/>
        </w:rPr>
        <w:t>Pénalités</w:t>
      </w:r>
      <w:bookmarkEnd w:id="111"/>
      <w:bookmarkEnd w:id="112"/>
      <w:bookmarkEnd w:id="113"/>
    </w:p>
    <w:p w14:paraId="72147268" w14:textId="77777777" w:rsidR="005C051F" w:rsidRPr="005F5166" w:rsidRDefault="005C051F" w:rsidP="005C051F">
      <w:pPr>
        <w:overflowPunct w:val="0"/>
        <w:autoSpaceDE w:val="0"/>
        <w:autoSpaceDN w:val="0"/>
        <w:adjustRightInd w:val="0"/>
        <w:textAlignment w:val="baseline"/>
        <w:rPr>
          <w:rFonts w:eastAsiaTheme="majorEastAsia"/>
          <w:sz w:val="22"/>
        </w:rPr>
      </w:pPr>
    </w:p>
    <w:p w14:paraId="1576054F" w14:textId="255E2027" w:rsidR="005C051F" w:rsidRDefault="005C051F" w:rsidP="005C051F">
      <w:pPr>
        <w:overflowPunct w:val="0"/>
        <w:autoSpaceDE w:val="0"/>
        <w:autoSpaceDN w:val="0"/>
        <w:adjustRightInd w:val="0"/>
        <w:jc w:val="both"/>
        <w:textAlignment w:val="baseline"/>
        <w:rPr>
          <w:color w:val="1D1B11" w:themeColor="background2" w:themeShade="1A"/>
          <w:sz w:val="22"/>
          <w:szCs w:val="22"/>
        </w:rPr>
      </w:pPr>
      <w:r w:rsidRPr="005F5166">
        <w:rPr>
          <w:color w:val="1D1B11" w:themeColor="background2" w:themeShade="1A"/>
          <w:sz w:val="22"/>
          <w:szCs w:val="22"/>
        </w:rPr>
        <w:t>Les pénalités sont indiquées dans l</w:t>
      </w:r>
      <w:r w:rsidR="009226BA">
        <w:rPr>
          <w:color w:val="1D1B11" w:themeColor="background2" w:themeShade="1A"/>
          <w:sz w:val="22"/>
          <w:szCs w:val="22"/>
        </w:rPr>
        <w:t xml:space="preserve">a </w:t>
      </w:r>
      <w:r w:rsidR="001A290B">
        <w:rPr>
          <w:color w:val="1D1B11" w:themeColor="background2" w:themeShade="1A"/>
          <w:sz w:val="22"/>
          <w:szCs w:val="22"/>
        </w:rPr>
        <w:t xml:space="preserve">lettre de </w:t>
      </w:r>
      <w:r w:rsidR="009226BA">
        <w:rPr>
          <w:color w:val="1D1B11" w:themeColor="background2" w:themeShade="1A"/>
          <w:sz w:val="22"/>
          <w:szCs w:val="22"/>
        </w:rPr>
        <w:t>consultation</w:t>
      </w:r>
      <w:r w:rsidRPr="005F5166">
        <w:rPr>
          <w:color w:val="1D1B11" w:themeColor="background2" w:themeShade="1A"/>
          <w:sz w:val="22"/>
          <w:szCs w:val="22"/>
        </w:rPr>
        <w:t>.</w:t>
      </w:r>
    </w:p>
    <w:p w14:paraId="482FAEAA" w14:textId="77777777" w:rsidR="00943630" w:rsidRDefault="00943630" w:rsidP="005C051F">
      <w:pPr>
        <w:overflowPunct w:val="0"/>
        <w:autoSpaceDE w:val="0"/>
        <w:autoSpaceDN w:val="0"/>
        <w:adjustRightInd w:val="0"/>
        <w:jc w:val="both"/>
        <w:textAlignment w:val="baseline"/>
        <w:rPr>
          <w:color w:val="1D1B11" w:themeColor="background2" w:themeShade="1A"/>
          <w:sz w:val="22"/>
          <w:szCs w:val="22"/>
        </w:rPr>
      </w:pPr>
    </w:p>
    <w:p w14:paraId="52E7D261" w14:textId="5AE20EC3" w:rsidR="0068076D" w:rsidRPr="0068076D" w:rsidRDefault="0068076D" w:rsidP="0068076D">
      <w:pPr>
        <w:pStyle w:val="Titre1"/>
        <w:widowControl w:val="0"/>
        <w:spacing w:before="360" w:after="240"/>
        <w:rPr>
          <w:rFonts w:ascii="Times New Roman" w:hAnsi="Times New Roman" w:cs="Times New Roman"/>
          <w:i/>
          <w:caps/>
          <w:color w:val="1D1B11" w:themeColor="background2" w:themeShade="1A"/>
          <w:sz w:val="28"/>
          <w:szCs w:val="28"/>
        </w:rPr>
      </w:pPr>
      <w:bookmarkStart w:id="114" w:name="_Toc122508440"/>
      <w:bookmarkStart w:id="115" w:name="_Toc126237701"/>
      <w:bookmarkStart w:id="116" w:name="_Toc159247930"/>
      <w:bookmarkStart w:id="117" w:name="_Toc208392185"/>
      <w:bookmarkEnd w:id="98"/>
      <w:bookmarkEnd w:id="99"/>
      <w:bookmarkEnd w:id="100"/>
      <w:bookmarkEnd w:id="102"/>
      <w:r w:rsidRPr="0068076D">
        <w:rPr>
          <w:rFonts w:ascii="Times New Roman" w:hAnsi="Times New Roman" w:cs="Times New Roman"/>
          <w:i/>
          <w:caps/>
          <w:color w:val="1D1B11" w:themeColor="background2" w:themeShade="1A"/>
          <w:sz w:val="28"/>
          <w:szCs w:val="28"/>
        </w:rPr>
        <w:t xml:space="preserve">CHAPITRE </w:t>
      </w:r>
      <w:r w:rsidR="005D5FEA">
        <w:rPr>
          <w:rFonts w:ascii="Times New Roman" w:hAnsi="Times New Roman" w:cs="Times New Roman"/>
          <w:i/>
          <w:caps/>
          <w:color w:val="1D1B11" w:themeColor="background2" w:themeShade="1A"/>
          <w:sz w:val="28"/>
          <w:szCs w:val="28"/>
        </w:rPr>
        <w:t>5</w:t>
      </w:r>
      <w:r w:rsidRPr="0068076D">
        <w:rPr>
          <w:rFonts w:ascii="Times New Roman" w:hAnsi="Times New Roman" w:cs="Times New Roman"/>
          <w:i/>
          <w:caps/>
          <w:color w:val="1D1B11" w:themeColor="background2" w:themeShade="1A"/>
          <w:sz w:val="28"/>
          <w:szCs w:val="28"/>
        </w:rPr>
        <w:t xml:space="preserve"> – MODE D’EVALUATION DES TRAVAUX</w:t>
      </w:r>
      <w:bookmarkEnd w:id="114"/>
      <w:bookmarkEnd w:id="115"/>
      <w:bookmarkEnd w:id="116"/>
      <w:bookmarkEnd w:id="117"/>
    </w:p>
    <w:p w14:paraId="35616F79" w14:textId="77777777" w:rsidR="005C051F" w:rsidRDefault="005C051F" w:rsidP="005C051F">
      <w:pPr>
        <w:spacing w:after="120"/>
        <w:jc w:val="both"/>
        <w:rPr>
          <w:color w:val="1D1B11" w:themeColor="background2" w:themeShade="1A"/>
          <w:sz w:val="22"/>
          <w:szCs w:val="22"/>
        </w:rPr>
      </w:pPr>
      <w:r w:rsidRPr="003F6521">
        <w:rPr>
          <w:color w:val="1D1B11" w:themeColor="background2" w:themeShade="1A"/>
          <w:sz w:val="22"/>
          <w:szCs w:val="22"/>
        </w:rPr>
        <w:t xml:space="preserve">Les travaux seront rémunérés aux quantités réellement exécutées, </w:t>
      </w:r>
      <w:r w:rsidRPr="003F6521">
        <w:rPr>
          <w:sz w:val="22"/>
          <w:szCs w:val="22"/>
        </w:rPr>
        <w:t>conformément aux prix indiqués dans le bordereau des prix unitaires.</w:t>
      </w:r>
    </w:p>
    <w:p w14:paraId="17C915F0" w14:textId="425B9A19" w:rsidR="00415064" w:rsidRDefault="00415064" w:rsidP="00F9237C">
      <w:pPr>
        <w:spacing w:after="120"/>
        <w:jc w:val="both"/>
        <w:rPr>
          <w:color w:val="1D1B11" w:themeColor="background2" w:themeShade="1A"/>
          <w:sz w:val="22"/>
          <w:szCs w:val="22"/>
        </w:rPr>
      </w:pPr>
    </w:p>
    <w:p w14:paraId="6B55F1F0" w14:textId="77777777" w:rsidR="0053522D" w:rsidRPr="00611A1A" w:rsidRDefault="0053522D" w:rsidP="0053522D">
      <w:pPr>
        <w:jc w:val="both"/>
        <w:rPr>
          <w:szCs w:val="22"/>
        </w:rPr>
      </w:pPr>
    </w:p>
    <w:tbl>
      <w:tblPr>
        <w:tblW w:w="0" w:type="auto"/>
        <w:tblLayout w:type="fixed"/>
        <w:tblCellMar>
          <w:left w:w="71" w:type="dxa"/>
          <w:right w:w="71" w:type="dxa"/>
        </w:tblCellMar>
        <w:tblLook w:val="0000" w:firstRow="0" w:lastRow="0" w:firstColumn="0" w:lastColumn="0" w:noHBand="0" w:noVBand="0"/>
      </w:tblPr>
      <w:tblGrid>
        <w:gridCol w:w="4607"/>
        <w:gridCol w:w="846"/>
        <w:gridCol w:w="2094"/>
        <w:gridCol w:w="582"/>
        <w:gridCol w:w="2094"/>
      </w:tblGrid>
      <w:tr w:rsidR="0053522D" w:rsidRPr="00611A1A" w14:paraId="62BC7570" w14:textId="77777777" w:rsidTr="000067E0">
        <w:tc>
          <w:tcPr>
            <w:tcW w:w="4607" w:type="dxa"/>
          </w:tcPr>
          <w:p w14:paraId="5B2F86DC" w14:textId="77777777" w:rsidR="0053522D" w:rsidRPr="00611A1A" w:rsidRDefault="0053522D" w:rsidP="000067E0">
            <w:pPr>
              <w:jc w:val="both"/>
              <w:rPr>
                <w:szCs w:val="22"/>
              </w:rPr>
            </w:pPr>
            <w:r w:rsidRPr="00611A1A">
              <w:rPr>
                <w:szCs w:val="22"/>
              </w:rPr>
              <w:t xml:space="preserve">Le titulaire </w:t>
            </w:r>
            <w:r w:rsidRPr="00611A1A">
              <w:rPr>
                <w:szCs w:val="22"/>
                <w:vertAlign w:val="superscript"/>
              </w:rPr>
              <w:t>(1)</w:t>
            </w:r>
          </w:p>
        </w:tc>
        <w:tc>
          <w:tcPr>
            <w:tcW w:w="846" w:type="dxa"/>
          </w:tcPr>
          <w:p w14:paraId="49559DBB" w14:textId="77777777" w:rsidR="0053522D" w:rsidRPr="00611A1A" w:rsidRDefault="0053522D" w:rsidP="000067E0">
            <w:pPr>
              <w:jc w:val="both"/>
              <w:rPr>
                <w:szCs w:val="22"/>
              </w:rPr>
            </w:pPr>
            <w:r w:rsidRPr="00611A1A">
              <w:rPr>
                <w:szCs w:val="22"/>
              </w:rPr>
              <w:t>Fait à</w:t>
            </w:r>
          </w:p>
        </w:tc>
        <w:tc>
          <w:tcPr>
            <w:tcW w:w="2094" w:type="dxa"/>
            <w:tcBorders>
              <w:bottom w:val="single" w:sz="6" w:space="0" w:color="auto"/>
            </w:tcBorders>
          </w:tcPr>
          <w:p w14:paraId="7490F9C7" w14:textId="77777777" w:rsidR="0053522D" w:rsidRPr="00611A1A" w:rsidRDefault="0053522D" w:rsidP="000067E0">
            <w:pPr>
              <w:jc w:val="both"/>
              <w:rPr>
                <w:szCs w:val="22"/>
              </w:rPr>
            </w:pPr>
          </w:p>
        </w:tc>
        <w:tc>
          <w:tcPr>
            <w:tcW w:w="582" w:type="dxa"/>
          </w:tcPr>
          <w:p w14:paraId="78CB483E" w14:textId="77777777" w:rsidR="0053522D" w:rsidRPr="00611A1A" w:rsidRDefault="0053522D" w:rsidP="000067E0">
            <w:pPr>
              <w:jc w:val="both"/>
              <w:rPr>
                <w:szCs w:val="22"/>
              </w:rPr>
            </w:pPr>
            <w:r w:rsidRPr="00611A1A">
              <w:rPr>
                <w:szCs w:val="22"/>
              </w:rPr>
              <w:t>, le</w:t>
            </w:r>
          </w:p>
        </w:tc>
        <w:tc>
          <w:tcPr>
            <w:tcW w:w="2094" w:type="dxa"/>
            <w:tcBorders>
              <w:bottom w:val="single" w:sz="6" w:space="0" w:color="auto"/>
            </w:tcBorders>
          </w:tcPr>
          <w:p w14:paraId="299F6398" w14:textId="77777777" w:rsidR="0053522D" w:rsidRPr="00611A1A" w:rsidRDefault="0053522D" w:rsidP="000067E0">
            <w:pPr>
              <w:jc w:val="both"/>
              <w:rPr>
                <w:szCs w:val="22"/>
              </w:rPr>
            </w:pPr>
          </w:p>
        </w:tc>
      </w:tr>
    </w:tbl>
    <w:p w14:paraId="72F244DE" w14:textId="77777777" w:rsidR="0053522D" w:rsidRDefault="0053522D" w:rsidP="0053522D">
      <w:pPr>
        <w:jc w:val="both"/>
        <w:rPr>
          <w:szCs w:val="22"/>
        </w:rPr>
      </w:pPr>
    </w:p>
    <w:p w14:paraId="5348EA2A" w14:textId="542E46A3" w:rsidR="0053522D" w:rsidRDefault="0053522D" w:rsidP="0053522D">
      <w:pPr>
        <w:jc w:val="both"/>
        <w:rPr>
          <w:szCs w:val="22"/>
        </w:rPr>
      </w:pPr>
    </w:p>
    <w:p w14:paraId="0E58B967" w14:textId="39567A85" w:rsidR="00415064" w:rsidRDefault="00415064" w:rsidP="0053522D">
      <w:pPr>
        <w:jc w:val="both"/>
        <w:rPr>
          <w:szCs w:val="22"/>
        </w:rPr>
      </w:pPr>
    </w:p>
    <w:p w14:paraId="45A70C38" w14:textId="5A0EBDB6" w:rsidR="00415064" w:rsidRDefault="00415064" w:rsidP="0053522D">
      <w:pPr>
        <w:jc w:val="both"/>
        <w:rPr>
          <w:szCs w:val="22"/>
        </w:rPr>
      </w:pPr>
    </w:p>
    <w:p w14:paraId="0290E582" w14:textId="77777777" w:rsidR="006B7E9C" w:rsidRDefault="006B7E9C" w:rsidP="0053522D">
      <w:pPr>
        <w:jc w:val="both"/>
        <w:rPr>
          <w:szCs w:val="22"/>
        </w:rPr>
      </w:pPr>
    </w:p>
    <w:p w14:paraId="165509E0" w14:textId="77777777" w:rsidR="00415064" w:rsidRPr="00611A1A" w:rsidRDefault="00415064" w:rsidP="0053522D">
      <w:pPr>
        <w:jc w:val="both"/>
        <w:rPr>
          <w:szCs w:val="22"/>
        </w:rPr>
      </w:pPr>
    </w:p>
    <w:p w14:paraId="2F4C2E4B" w14:textId="77777777" w:rsidR="0053522D" w:rsidRPr="00611A1A" w:rsidRDefault="0053522D" w:rsidP="0053522D">
      <w:pPr>
        <w:jc w:val="both"/>
        <w:rPr>
          <w:szCs w:val="22"/>
        </w:rPr>
      </w:pPr>
    </w:p>
    <w:p w14:paraId="1898AF57" w14:textId="77777777" w:rsidR="0053522D" w:rsidRPr="00611A1A" w:rsidRDefault="0053522D" w:rsidP="0053522D">
      <w:pPr>
        <w:jc w:val="both"/>
        <w:rPr>
          <w:szCs w:val="22"/>
        </w:rPr>
      </w:pPr>
    </w:p>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10345"/>
      </w:tblGrid>
      <w:tr w:rsidR="0053522D" w:rsidRPr="00611A1A" w14:paraId="636E9A8D" w14:textId="77777777" w:rsidTr="000067E0">
        <w:tc>
          <w:tcPr>
            <w:tcW w:w="10345" w:type="dxa"/>
          </w:tcPr>
          <w:p w14:paraId="348B6A02" w14:textId="77777777" w:rsidR="0053522D" w:rsidRPr="00611A1A" w:rsidRDefault="0053522D" w:rsidP="000067E0">
            <w:pPr>
              <w:jc w:val="both"/>
              <w:rPr>
                <w:szCs w:val="22"/>
              </w:rPr>
            </w:pPr>
            <w:r w:rsidRPr="00611A1A">
              <w:rPr>
                <w:szCs w:val="22"/>
              </w:rPr>
              <w:t>(1) Le nom, de la personne ayant apposé sa signature, est reproduit en lettres capitales précédé de la mention manuscrite "LU ET ACCEPTE</w:t>
            </w:r>
          </w:p>
        </w:tc>
      </w:tr>
    </w:tbl>
    <w:p w14:paraId="252C0C89" w14:textId="2EAC9A43" w:rsidR="00A0021D" w:rsidRPr="00D52B56" w:rsidRDefault="00166D19" w:rsidP="000C2F14">
      <w:pPr>
        <w:tabs>
          <w:tab w:val="left" w:pos="2579"/>
          <w:tab w:val="center" w:pos="4536"/>
          <w:tab w:val="left" w:pos="8026"/>
        </w:tabs>
        <w:spacing w:before="600" w:after="11000"/>
        <w:rPr>
          <w:i/>
          <w:color w:val="1D1B11" w:themeColor="background2" w:themeShade="1A"/>
          <w:sz w:val="16"/>
          <w:szCs w:val="16"/>
        </w:rPr>
      </w:pPr>
      <w:r>
        <w:rPr>
          <w:i/>
          <w:color w:val="1D1B11" w:themeColor="background2" w:themeShade="1A"/>
          <w:sz w:val="16"/>
          <w:szCs w:val="16"/>
        </w:rPr>
        <w:tab/>
      </w:r>
      <w:r>
        <w:rPr>
          <w:i/>
          <w:color w:val="1D1B11" w:themeColor="background2" w:themeShade="1A"/>
          <w:sz w:val="16"/>
          <w:szCs w:val="16"/>
        </w:rPr>
        <w:tab/>
      </w:r>
      <w:r w:rsidR="000C2F14">
        <w:rPr>
          <w:i/>
          <w:color w:val="1D1B11" w:themeColor="background2" w:themeShade="1A"/>
          <w:sz w:val="16"/>
          <w:szCs w:val="16"/>
        </w:rPr>
        <w:tab/>
      </w:r>
    </w:p>
    <w:sectPr w:rsidR="00A0021D" w:rsidRPr="00D52B56" w:rsidSect="005B281A">
      <w:footerReference w:type="default" r:id="rId10"/>
      <w:pgSz w:w="11906" w:h="16838" w:code="9"/>
      <w:pgMar w:top="709" w:right="709" w:bottom="709" w:left="709"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67E2" w14:textId="77777777" w:rsidR="005C56BD" w:rsidRDefault="005C56BD" w:rsidP="00080983">
      <w:r>
        <w:separator/>
      </w:r>
    </w:p>
  </w:endnote>
  <w:endnote w:type="continuationSeparator" w:id="0">
    <w:p w14:paraId="6F9009E2" w14:textId="77777777" w:rsidR="005C56BD" w:rsidRDefault="005C56BD" w:rsidP="0008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111865"/>
      <w:docPartObj>
        <w:docPartGallery w:val="Page Numbers (Bottom of Page)"/>
        <w:docPartUnique/>
      </w:docPartObj>
    </w:sdtPr>
    <w:sdtEndPr/>
    <w:sdtContent>
      <w:sdt>
        <w:sdtPr>
          <w:id w:val="-1769616900"/>
          <w:docPartObj>
            <w:docPartGallery w:val="Page Numbers (Top of Page)"/>
            <w:docPartUnique/>
          </w:docPartObj>
        </w:sdtPr>
        <w:sdtEndPr/>
        <w:sdtContent>
          <w:p w14:paraId="14148D00" w14:textId="3247D8F6" w:rsidR="005C56BD" w:rsidRPr="009226BA" w:rsidRDefault="00437C54" w:rsidP="00BA4B78">
            <w:pPr>
              <w:jc w:val="both"/>
            </w:pPr>
            <w:r w:rsidRPr="009226BA">
              <w:t>25PS08</w:t>
            </w:r>
            <w:r w:rsidR="005C56BD" w:rsidRPr="009226BA">
              <w:t xml:space="preserve"> - CCT- Reprofilage d‘accotement</w:t>
            </w:r>
            <w:r w:rsidR="001618BC">
              <w:t>s</w:t>
            </w:r>
            <w:r w:rsidR="005C56BD" w:rsidRPr="009226BA">
              <w:t xml:space="preserve"> sur </w:t>
            </w:r>
            <w:r w:rsidR="009226BA" w:rsidRPr="00CF1DD5">
              <w:rPr>
                <w:color w:val="1D1B11" w:themeColor="background2" w:themeShade="1A"/>
              </w:rPr>
              <w:t>la route provinciale n°4, communes de Boulouparis et Thio</w:t>
            </w:r>
            <w:r w:rsidR="005C56BD" w:rsidRPr="009226BA">
              <w:t xml:space="preserve">     Page </w:t>
            </w:r>
            <w:r w:rsidR="005C56BD" w:rsidRPr="009226BA">
              <w:rPr>
                <w:b/>
                <w:bCs/>
              </w:rPr>
              <w:fldChar w:fldCharType="begin"/>
            </w:r>
            <w:r w:rsidR="005C56BD" w:rsidRPr="009226BA">
              <w:rPr>
                <w:b/>
                <w:bCs/>
              </w:rPr>
              <w:instrText>PAGE</w:instrText>
            </w:r>
            <w:r w:rsidR="005C56BD" w:rsidRPr="009226BA">
              <w:rPr>
                <w:b/>
                <w:bCs/>
              </w:rPr>
              <w:fldChar w:fldCharType="separate"/>
            </w:r>
            <w:r w:rsidR="00156920">
              <w:rPr>
                <w:b/>
                <w:bCs/>
                <w:noProof/>
              </w:rPr>
              <w:t>2</w:t>
            </w:r>
            <w:r w:rsidR="005C56BD" w:rsidRPr="009226BA">
              <w:rPr>
                <w:b/>
                <w:bCs/>
              </w:rPr>
              <w:fldChar w:fldCharType="end"/>
            </w:r>
            <w:r w:rsidR="005C56BD" w:rsidRPr="009226BA">
              <w:t xml:space="preserve"> sur </w:t>
            </w:r>
            <w:r w:rsidR="005C56BD" w:rsidRPr="009226BA">
              <w:rPr>
                <w:b/>
                <w:bCs/>
              </w:rPr>
              <w:fldChar w:fldCharType="begin"/>
            </w:r>
            <w:r w:rsidR="005C56BD" w:rsidRPr="009226BA">
              <w:rPr>
                <w:b/>
                <w:bCs/>
              </w:rPr>
              <w:instrText>NUMPAGES</w:instrText>
            </w:r>
            <w:r w:rsidR="005C56BD" w:rsidRPr="009226BA">
              <w:rPr>
                <w:b/>
                <w:bCs/>
              </w:rPr>
              <w:fldChar w:fldCharType="separate"/>
            </w:r>
            <w:r w:rsidR="00156920">
              <w:rPr>
                <w:b/>
                <w:bCs/>
                <w:noProof/>
              </w:rPr>
              <w:t>8</w:t>
            </w:r>
            <w:r w:rsidR="005C56BD" w:rsidRPr="009226BA">
              <w:rPr>
                <w:b/>
                <w:bCs/>
              </w:rPr>
              <w:fldChar w:fldCharType="end"/>
            </w:r>
            <w:r w:rsidR="005C56BD" w:rsidRPr="009226BA">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9915" w14:textId="77777777" w:rsidR="005C56BD" w:rsidRDefault="005C56BD" w:rsidP="00080983">
      <w:r>
        <w:separator/>
      </w:r>
    </w:p>
  </w:footnote>
  <w:footnote w:type="continuationSeparator" w:id="0">
    <w:p w14:paraId="15C8B79B" w14:textId="77777777" w:rsidR="005C56BD" w:rsidRDefault="005C56BD" w:rsidP="0008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9"/>
      </v:shape>
    </w:pict>
  </w:numPicBullet>
  <w:abstractNum w:abstractNumId="0" w15:restartNumberingAfterBreak="0">
    <w:nsid w:val="018D3046"/>
    <w:multiLevelType w:val="hybridMultilevel"/>
    <w:tmpl w:val="FB5A2F50"/>
    <w:lvl w:ilvl="0" w:tplc="4C28F704">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32A18BD"/>
    <w:multiLevelType w:val="hybridMultilevel"/>
    <w:tmpl w:val="70446ACC"/>
    <w:lvl w:ilvl="0" w:tplc="BC14D0EA">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AA448F"/>
    <w:multiLevelType w:val="hybridMultilevel"/>
    <w:tmpl w:val="16F05254"/>
    <w:lvl w:ilvl="0" w:tplc="3698E05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9558A"/>
    <w:multiLevelType w:val="hybridMultilevel"/>
    <w:tmpl w:val="82B4C002"/>
    <w:lvl w:ilvl="0" w:tplc="1A6028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1604B3"/>
    <w:multiLevelType w:val="hybridMultilevel"/>
    <w:tmpl w:val="0ACEBC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247BF0"/>
    <w:multiLevelType w:val="hybridMultilevel"/>
    <w:tmpl w:val="D4183EC8"/>
    <w:lvl w:ilvl="0" w:tplc="BC14D0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AF5B20"/>
    <w:multiLevelType w:val="multilevel"/>
    <w:tmpl w:val="659C99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481058"/>
    <w:multiLevelType w:val="hybridMultilevel"/>
    <w:tmpl w:val="865A8E1C"/>
    <w:lvl w:ilvl="0" w:tplc="B57006B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F02F6"/>
    <w:multiLevelType w:val="hybridMultilevel"/>
    <w:tmpl w:val="70CA55E2"/>
    <w:lvl w:ilvl="0" w:tplc="A8EAAA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3874B5"/>
    <w:multiLevelType w:val="hybridMultilevel"/>
    <w:tmpl w:val="3C1C76AA"/>
    <w:lvl w:ilvl="0" w:tplc="FFFFFFFF">
      <w:start w:val="1"/>
      <w:numFmt w:val="bullet"/>
      <w:lvlText w:val=""/>
      <w:lvlJc w:val="left"/>
      <w:pPr>
        <w:ind w:left="720" w:hanging="360"/>
      </w:pPr>
      <w:rPr>
        <w:rFonts w:ascii="Wingdings" w:hAnsi="Wingdings" w:hint="default"/>
        <w:b w:val="0"/>
        <w:i w:val="0"/>
        <w:sz w:val="2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877239"/>
    <w:multiLevelType w:val="multilevel"/>
    <w:tmpl w:val="9018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7282B"/>
    <w:multiLevelType w:val="hybridMultilevel"/>
    <w:tmpl w:val="8236D55C"/>
    <w:lvl w:ilvl="0" w:tplc="BC70AFBC">
      <w:numFmt w:val="bullet"/>
      <w:lvlText w:val="-"/>
      <w:lvlJc w:val="left"/>
      <w:pPr>
        <w:tabs>
          <w:tab w:val="num" w:pos="3771"/>
        </w:tabs>
        <w:ind w:left="3771" w:hanging="360"/>
      </w:pPr>
      <w:rPr>
        <w:rFonts w:hint="default"/>
        <w:sz w:val="20"/>
      </w:rPr>
    </w:lvl>
    <w:lvl w:ilvl="1" w:tplc="040C0003">
      <w:start w:val="1"/>
      <w:numFmt w:val="bullet"/>
      <w:lvlText w:val="o"/>
      <w:lvlJc w:val="left"/>
      <w:pPr>
        <w:tabs>
          <w:tab w:val="num" w:pos="4731"/>
        </w:tabs>
        <w:ind w:left="4731" w:hanging="360"/>
      </w:pPr>
      <w:rPr>
        <w:rFonts w:ascii="Courier New" w:hAnsi="Courier New" w:cs="Courier New" w:hint="default"/>
      </w:rPr>
    </w:lvl>
    <w:lvl w:ilvl="2" w:tplc="040C0005">
      <w:start w:val="1"/>
      <w:numFmt w:val="bullet"/>
      <w:lvlText w:val=""/>
      <w:lvlJc w:val="left"/>
      <w:pPr>
        <w:tabs>
          <w:tab w:val="num" w:pos="5451"/>
        </w:tabs>
        <w:ind w:left="5451" w:hanging="360"/>
      </w:pPr>
      <w:rPr>
        <w:rFonts w:ascii="Wingdings" w:hAnsi="Wingdings" w:hint="default"/>
      </w:rPr>
    </w:lvl>
    <w:lvl w:ilvl="3" w:tplc="040C0001">
      <w:start w:val="1"/>
      <w:numFmt w:val="bullet"/>
      <w:lvlText w:val=""/>
      <w:lvlJc w:val="left"/>
      <w:pPr>
        <w:tabs>
          <w:tab w:val="num" w:pos="6171"/>
        </w:tabs>
        <w:ind w:left="6171" w:hanging="360"/>
      </w:pPr>
      <w:rPr>
        <w:rFonts w:ascii="Symbol" w:hAnsi="Symbol" w:hint="default"/>
      </w:rPr>
    </w:lvl>
    <w:lvl w:ilvl="4" w:tplc="040C0003">
      <w:start w:val="1"/>
      <w:numFmt w:val="bullet"/>
      <w:lvlText w:val="o"/>
      <w:lvlJc w:val="left"/>
      <w:pPr>
        <w:tabs>
          <w:tab w:val="num" w:pos="6891"/>
        </w:tabs>
        <w:ind w:left="6891" w:hanging="360"/>
      </w:pPr>
      <w:rPr>
        <w:rFonts w:ascii="Courier New" w:hAnsi="Courier New" w:cs="Courier New" w:hint="default"/>
      </w:rPr>
    </w:lvl>
    <w:lvl w:ilvl="5" w:tplc="040C0005">
      <w:start w:val="1"/>
      <w:numFmt w:val="bullet"/>
      <w:lvlText w:val=""/>
      <w:lvlJc w:val="left"/>
      <w:pPr>
        <w:tabs>
          <w:tab w:val="num" w:pos="7611"/>
        </w:tabs>
        <w:ind w:left="7611" w:hanging="360"/>
      </w:pPr>
      <w:rPr>
        <w:rFonts w:ascii="Wingdings" w:hAnsi="Wingdings" w:hint="default"/>
      </w:rPr>
    </w:lvl>
    <w:lvl w:ilvl="6" w:tplc="040C0001">
      <w:start w:val="1"/>
      <w:numFmt w:val="bullet"/>
      <w:lvlText w:val=""/>
      <w:lvlJc w:val="left"/>
      <w:pPr>
        <w:tabs>
          <w:tab w:val="num" w:pos="8331"/>
        </w:tabs>
        <w:ind w:left="8331" w:hanging="360"/>
      </w:pPr>
      <w:rPr>
        <w:rFonts w:ascii="Symbol" w:hAnsi="Symbol" w:hint="default"/>
      </w:rPr>
    </w:lvl>
    <w:lvl w:ilvl="7" w:tplc="040C0003">
      <w:start w:val="1"/>
      <w:numFmt w:val="bullet"/>
      <w:lvlText w:val="o"/>
      <w:lvlJc w:val="left"/>
      <w:pPr>
        <w:tabs>
          <w:tab w:val="num" w:pos="9051"/>
        </w:tabs>
        <w:ind w:left="9051" w:hanging="360"/>
      </w:pPr>
      <w:rPr>
        <w:rFonts w:ascii="Courier New" w:hAnsi="Courier New" w:cs="Courier New" w:hint="default"/>
      </w:rPr>
    </w:lvl>
    <w:lvl w:ilvl="8" w:tplc="040C0005">
      <w:start w:val="1"/>
      <w:numFmt w:val="bullet"/>
      <w:lvlText w:val=""/>
      <w:lvlJc w:val="left"/>
      <w:pPr>
        <w:tabs>
          <w:tab w:val="num" w:pos="9771"/>
        </w:tabs>
        <w:ind w:left="9771" w:hanging="360"/>
      </w:pPr>
      <w:rPr>
        <w:rFonts w:ascii="Wingdings" w:hAnsi="Wingdings" w:hint="default"/>
      </w:rPr>
    </w:lvl>
  </w:abstractNum>
  <w:abstractNum w:abstractNumId="12" w15:restartNumberingAfterBreak="0">
    <w:nsid w:val="2B243161"/>
    <w:multiLevelType w:val="hybridMultilevel"/>
    <w:tmpl w:val="7B32C360"/>
    <w:lvl w:ilvl="0" w:tplc="331AFE8A">
      <w:start w:val="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C92B92"/>
    <w:multiLevelType w:val="hybridMultilevel"/>
    <w:tmpl w:val="B758321A"/>
    <w:lvl w:ilvl="0" w:tplc="F22411D0">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A57566"/>
    <w:multiLevelType w:val="hybridMultilevel"/>
    <w:tmpl w:val="126E7BAE"/>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5" w15:restartNumberingAfterBreak="0">
    <w:nsid w:val="31862375"/>
    <w:multiLevelType w:val="hybridMultilevel"/>
    <w:tmpl w:val="CE507E68"/>
    <w:lvl w:ilvl="0" w:tplc="B57006B6">
      <w:numFmt w:val="bullet"/>
      <w:lvlText w:val="-"/>
      <w:lvlJc w:val="left"/>
      <w:pPr>
        <w:ind w:left="1247" w:hanging="360"/>
      </w:pPr>
      <w:rPr>
        <w:rFonts w:ascii="Times New Roman" w:eastAsia="Times New Roman" w:hAnsi="Times New Roman" w:cs="Times New Roman"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16" w15:restartNumberingAfterBreak="0">
    <w:nsid w:val="34666445"/>
    <w:multiLevelType w:val="hybridMultilevel"/>
    <w:tmpl w:val="CA7A5648"/>
    <w:lvl w:ilvl="0" w:tplc="BC70AFBC">
      <w:numFmt w:val="bullet"/>
      <w:lvlText w:val="-"/>
      <w:lvlJc w:val="left"/>
      <w:pPr>
        <w:tabs>
          <w:tab w:val="num" w:pos="1756"/>
        </w:tabs>
        <w:ind w:left="1756" w:hanging="360"/>
      </w:pPr>
      <w:rPr>
        <w:rFonts w:hint="default"/>
        <w:sz w:val="20"/>
      </w:rPr>
    </w:lvl>
    <w:lvl w:ilvl="1" w:tplc="040C0003" w:tentative="1">
      <w:start w:val="1"/>
      <w:numFmt w:val="bullet"/>
      <w:lvlText w:val="o"/>
      <w:lvlJc w:val="left"/>
      <w:pPr>
        <w:tabs>
          <w:tab w:val="num" w:pos="2716"/>
        </w:tabs>
        <w:ind w:left="2716" w:hanging="360"/>
      </w:pPr>
      <w:rPr>
        <w:rFonts w:ascii="Courier New" w:hAnsi="Courier New" w:cs="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cs="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cs="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3BAB426D"/>
    <w:multiLevelType w:val="hybridMultilevel"/>
    <w:tmpl w:val="7BBAFF4C"/>
    <w:lvl w:ilvl="0" w:tplc="743CA54A">
      <w:start w:val="8"/>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F277184"/>
    <w:multiLevelType w:val="hybridMultilevel"/>
    <w:tmpl w:val="52BEC7DE"/>
    <w:lvl w:ilvl="0" w:tplc="040C0003">
      <w:start w:val="1"/>
      <w:numFmt w:val="bullet"/>
      <w:lvlText w:val="o"/>
      <w:lvlJc w:val="left"/>
      <w:pPr>
        <w:ind w:left="1247" w:hanging="360"/>
      </w:pPr>
      <w:rPr>
        <w:rFonts w:ascii="Courier New" w:hAnsi="Courier New" w:cs="Courier New"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19" w15:restartNumberingAfterBreak="0">
    <w:nsid w:val="49F03EA3"/>
    <w:multiLevelType w:val="hybridMultilevel"/>
    <w:tmpl w:val="40A42E76"/>
    <w:lvl w:ilvl="0" w:tplc="B880AE34">
      <w:start w:val="9"/>
      <w:numFmt w:val="bullet"/>
      <w:lvlText w:val="-"/>
      <w:lvlJc w:val="left"/>
      <w:pPr>
        <w:tabs>
          <w:tab w:val="num" w:pos="3479"/>
        </w:tabs>
        <w:ind w:left="3479" w:hanging="360"/>
      </w:pPr>
      <w:rPr>
        <w:rFonts w:ascii="Times New Roman" w:eastAsia="Times New Roman" w:hAnsi="Times New Roman" w:cs="Times New Roman" w:hint="default"/>
      </w:rPr>
    </w:lvl>
    <w:lvl w:ilvl="1" w:tplc="8A743030">
      <w:start w:val="1"/>
      <w:numFmt w:val="bullet"/>
      <w:lvlText w:val="o"/>
      <w:lvlJc w:val="left"/>
      <w:pPr>
        <w:tabs>
          <w:tab w:val="num" w:pos="4199"/>
        </w:tabs>
        <w:ind w:left="4199" w:hanging="360"/>
      </w:pPr>
      <w:rPr>
        <w:rFonts w:ascii="Courier New" w:hAnsi="Courier New" w:cs="Courier New" w:hint="default"/>
      </w:rPr>
    </w:lvl>
    <w:lvl w:ilvl="2" w:tplc="ECC253EA" w:tentative="1">
      <w:start w:val="1"/>
      <w:numFmt w:val="bullet"/>
      <w:lvlText w:val=""/>
      <w:lvlJc w:val="left"/>
      <w:pPr>
        <w:tabs>
          <w:tab w:val="num" w:pos="4919"/>
        </w:tabs>
        <w:ind w:left="4919" w:hanging="360"/>
      </w:pPr>
      <w:rPr>
        <w:rFonts w:ascii="Wingdings" w:hAnsi="Wingdings" w:hint="default"/>
      </w:rPr>
    </w:lvl>
    <w:lvl w:ilvl="3" w:tplc="B322CE80" w:tentative="1">
      <w:start w:val="1"/>
      <w:numFmt w:val="bullet"/>
      <w:lvlText w:val=""/>
      <w:lvlJc w:val="left"/>
      <w:pPr>
        <w:tabs>
          <w:tab w:val="num" w:pos="5639"/>
        </w:tabs>
        <w:ind w:left="5639" w:hanging="360"/>
      </w:pPr>
      <w:rPr>
        <w:rFonts w:ascii="Symbol" w:hAnsi="Symbol" w:hint="default"/>
      </w:rPr>
    </w:lvl>
    <w:lvl w:ilvl="4" w:tplc="98488980" w:tentative="1">
      <w:start w:val="1"/>
      <w:numFmt w:val="bullet"/>
      <w:lvlText w:val="o"/>
      <w:lvlJc w:val="left"/>
      <w:pPr>
        <w:tabs>
          <w:tab w:val="num" w:pos="6359"/>
        </w:tabs>
        <w:ind w:left="6359" w:hanging="360"/>
      </w:pPr>
      <w:rPr>
        <w:rFonts w:ascii="Courier New" w:hAnsi="Courier New" w:cs="Courier New" w:hint="default"/>
      </w:rPr>
    </w:lvl>
    <w:lvl w:ilvl="5" w:tplc="5994F4F2" w:tentative="1">
      <w:start w:val="1"/>
      <w:numFmt w:val="bullet"/>
      <w:lvlText w:val=""/>
      <w:lvlJc w:val="left"/>
      <w:pPr>
        <w:tabs>
          <w:tab w:val="num" w:pos="7079"/>
        </w:tabs>
        <w:ind w:left="7079" w:hanging="360"/>
      </w:pPr>
      <w:rPr>
        <w:rFonts w:ascii="Wingdings" w:hAnsi="Wingdings" w:hint="default"/>
      </w:rPr>
    </w:lvl>
    <w:lvl w:ilvl="6" w:tplc="B19E7E3E" w:tentative="1">
      <w:start w:val="1"/>
      <w:numFmt w:val="bullet"/>
      <w:lvlText w:val=""/>
      <w:lvlJc w:val="left"/>
      <w:pPr>
        <w:tabs>
          <w:tab w:val="num" w:pos="7799"/>
        </w:tabs>
        <w:ind w:left="7799" w:hanging="360"/>
      </w:pPr>
      <w:rPr>
        <w:rFonts w:ascii="Symbol" w:hAnsi="Symbol" w:hint="default"/>
      </w:rPr>
    </w:lvl>
    <w:lvl w:ilvl="7" w:tplc="B0DA2536" w:tentative="1">
      <w:start w:val="1"/>
      <w:numFmt w:val="bullet"/>
      <w:lvlText w:val="o"/>
      <w:lvlJc w:val="left"/>
      <w:pPr>
        <w:tabs>
          <w:tab w:val="num" w:pos="8519"/>
        </w:tabs>
        <w:ind w:left="8519" w:hanging="360"/>
      </w:pPr>
      <w:rPr>
        <w:rFonts w:ascii="Courier New" w:hAnsi="Courier New" w:cs="Courier New" w:hint="default"/>
      </w:rPr>
    </w:lvl>
    <w:lvl w:ilvl="8" w:tplc="D144B5FC"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519B7746"/>
    <w:multiLevelType w:val="hybridMultilevel"/>
    <w:tmpl w:val="FF6A3B60"/>
    <w:lvl w:ilvl="0" w:tplc="BC14D0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DB44E5"/>
    <w:multiLevelType w:val="singleLevel"/>
    <w:tmpl w:val="9BFED278"/>
    <w:lvl w:ilvl="0">
      <w:numFmt w:val="bullet"/>
      <w:lvlText w:val="-"/>
      <w:lvlJc w:val="left"/>
      <w:pPr>
        <w:tabs>
          <w:tab w:val="num" w:pos="927"/>
        </w:tabs>
        <w:ind w:left="927" w:hanging="360"/>
      </w:pPr>
      <w:rPr>
        <w:rFonts w:hint="default"/>
      </w:rPr>
    </w:lvl>
  </w:abstractNum>
  <w:abstractNum w:abstractNumId="22" w15:restartNumberingAfterBreak="0">
    <w:nsid w:val="56EE379F"/>
    <w:multiLevelType w:val="hybridMultilevel"/>
    <w:tmpl w:val="185240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DC2A0B"/>
    <w:multiLevelType w:val="hybridMultilevel"/>
    <w:tmpl w:val="54466430"/>
    <w:lvl w:ilvl="0" w:tplc="BC14D0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292408"/>
    <w:multiLevelType w:val="hybridMultilevel"/>
    <w:tmpl w:val="22463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D40F9"/>
    <w:multiLevelType w:val="hybridMultilevel"/>
    <w:tmpl w:val="222A1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CCB30F6"/>
    <w:multiLevelType w:val="hybridMultilevel"/>
    <w:tmpl w:val="EB829288"/>
    <w:lvl w:ilvl="0" w:tplc="857A33F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A36453"/>
    <w:multiLevelType w:val="hybridMultilevel"/>
    <w:tmpl w:val="1B505672"/>
    <w:lvl w:ilvl="0" w:tplc="BC14D0EA">
      <w:start w:val="1"/>
      <w:numFmt w:val="bullet"/>
      <w:lvlText w:val="-"/>
      <w:lvlJc w:val="left"/>
      <w:pPr>
        <w:ind w:left="721" w:hanging="360"/>
      </w:pPr>
      <w:rPr>
        <w:rFonts w:ascii="Arial" w:eastAsia="Times New Roman"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28" w15:restartNumberingAfterBreak="0">
    <w:nsid w:val="601677CE"/>
    <w:multiLevelType w:val="hybridMultilevel"/>
    <w:tmpl w:val="2ECA4D28"/>
    <w:lvl w:ilvl="0" w:tplc="1E0E836C">
      <w:start w:val="1"/>
      <w:numFmt w:val="decimal"/>
      <w:lvlText w:val="%1-"/>
      <w:lvlJc w:val="left"/>
      <w:pPr>
        <w:ind w:left="2910" w:hanging="360"/>
      </w:pPr>
      <w:rPr>
        <w:rFonts w:hint="default"/>
      </w:rPr>
    </w:lvl>
    <w:lvl w:ilvl="1" w:tplc="040C0019" w:tentative="1">
      <w:start w:val="1"/>
      <w:numFmt w:val="lowerLetter"/>
      <w:lvlText w:val="%2."/>
      <w:lvlJc w:val="left"/>
      <w:pPr>
        <w:ind w:left="3630" w:hanging="360"/>
      </w:pPr>
    </w:lvl>
    <w:lvl w:ilvl="2" w:tplc="040C001B" w:tentative="1">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29" w15:restartNumberingAfterBreak="0">
    <w:nsid w:val="64A7257A"/>
    <w:multiLevelType w:val="hybridMultilevel"/>
    <w:tmpl w:val="1AD25202"/>
    <w:lvl w:ilvl="0" w:tplc="2604DECA">
      <w:start w:val="1"/>
      <w:numFmt w:val="bullet"/>
      <w:lvlText w:val=""/>
      <w:lvlJc w:val="left"/>
      <w:pPr>
        <w:tabs>
          <w:tab w:val="num" w:pos="1410"/>
        </w:tabs>
        <w:ind w:left="1410" w:hanging="360"/>
      </w:pPr>
      <w:rPr>
        <w:rFonts w:ascii="Symbol" w:hAnsi="Symbol" w:hint="default"/>
      </w:rPr>
    </w:lvl>
    <w:lvl w:ilvl="1" w:tplc="913E607A" w:tentative="1">
      <w:start w:val="1"/>
      <w:numFmt w:val="bullet"/>
      <w:lvlText w:val="o"/>
      <w:lvlJc w:val="left"/>
      <w:pPr>
        <w:tabs>
          <w:tab w:val="num" w:pos="2130"/>
        </w:tabs>
        <w:ind w:left="2130" w:hanging="360"/>
      </w:pPr>
      <w:rPr>
        <w:rFonts w:ascii="Courier New" w:hAnsi="Courier New" w:cs="Courier New" w:hint="default"/>
      </w:rPr>
    </w:lvl>
    <w:lvl w:ilvl="2" w:tplc="A01A7F32" w:tentative="1">
      <w:start w:val="1"/>
      <w:numFmt w:val="bullet"/>
      <w:lvlText w:val=""/>
      <w:lvlJc w:val="left"/>
      <w:pPr>
        <w:tabs>
          <w:tab w:val="num" w:pos="2850"/>
        </w:tabs>
        <w:ind w:left="2850" w:hanging="360"/>
      </w:pPr>
      <w:rPr>
        <w:rFonts w:ascii="Wingdings" w:hAnsi="Wingdings" w:hint="default"/>
      </w:rPr>
    </w:lvl>
    <w:lvl w:ilvl="3" w:tplc="FF6A2094" w:tentative="1">
      <w:start w:val="1"/>
      <w:numFmt w:val="bullet"/>
      <w:lvlText w:val=""/>
      <w:lvlJc w:val="left"/>
      <w:pPr>
        <w:tabs>
          <w:tab w:val="num" w:pos="3570"/>
        </w:tabs>
        <w:ind w:left="3570" w:hanging="360"/>
      </w:pPr>
      <w:rPr>
        <w:rFonts w:ascii="Symbol" w:hAnsi="Symbol" w:hint="default"/>
      </w:rPr>
    </w:lvl>
    <w:lvl w:ilvl="4" w:tplc="56740F28" w:tentative="1">
      <w:start w:val="1"/>
      <w:numFmt w:val="bullet"/>
      <w:lvlText w:val="o"/>
      <w:lvlJc w:val="left"/>
      <w:pPr>
        <w:tabs>
          <w:tab w:val="num" w:pos="4290"/>
        </w:tabs>
        <w:ind w:left="4290" w:hanging="360"/>
      </w:pPr>
      <w:rPr>
        <w:rFonts w:ascii="Courier New" w:hAnsi="Courier New" w:cs="Courier New" w:hint="default"/>
      </w:rPr>
    </w:lvl>
    <w:lvl w:ilvl="5" w:tplc="AE3A8D72" w:tentative="1">
      <w:start w:val="1"/>
      <w:numFmt w:val="bullet"/>
      <w:lvlText w:val=""/>
      <w:lvlJc w:val="left"/>
      <w:pPr>
        <w:tabs>
          <w:tab w:val="num" w:pos="5010"/>
        </w:tabs>
        <w:ind w:left="5010" w:hanging="360"/>
      </w:pPr>
      <w:rPr>
        <w:rFonts w:ascii="Wingdings" w:hAnsi="Wingdings" w:hint="default"/>
      </w:rPr>
    </w:lvl>
    <w:lvl w:ilvl="6" w:tplc="EBDABDB0" w:tentative="1">
      <w:start w:val="1"/>
      <w:numFmt w:val="bullet"/>
      <w:lvlText w:val=""/>
      <w:lvlJc w:val="left"/>
      <w:pPr>
        <w:tabs>
          <w:tab w:val="num" w:pos="5730"/>
        </w:tabs>
        <w:ind w:left="5730" w:hanging="360"/>
      </w:pPr>
      <w:rPr>
        <w:rFonts w:ascii="Symbol" w:hAnsi="Symbol" w:hint="default"/>
      </w:rPr>
    </w:lvl>
    <w:lvl w:ilvl="7" w:tplc="7C904034" w:tentative="1">
      <w:start w:val="1"/>
      <w:numFmt w:val="bullet"/>
      <w:lvlText w:val="o"/>
      <w:lvlJc w:val="left"/>
      <w:pPr>
        <w:tabs>
          <w:tab w:val="num" w:pos="6450"/>
        </w:tabs>
        <w:ind w:left="6450" w:hanging="360"/>
      </w:pPr>
      <w:rPr>
        <w:rFonts w:ascii="Courier New" w:hAnsi="Courier New" w:cs="Courier New" w:hint="default"/>
      </w:rPr>
    </w:lvl>
    <w:lvl w:ilvl="8" w:tplc="68E0E6C6" w:tentative="1">
      <w:start w:val="1"/>
      <w:numFmt w:val="bullet"/>
      <w:lvlText w:val=""/>
      <w:lvlJc w:val="left"/>
      <w:pPr>
        <w:tabs>
          <w:tab w:val="num" w:pos="7170"/>
        </w:tabs>
        <w:ind w:left="7170" w:hanging="360"/>
      </w:pPr>
      <w:rPr>
        <w:rFonts w:ascii="Wingdings" w:hAnsi="Wingdings" w:hint="default"/>
      </w:rPr>
    </w:lvl>
  </w:abstractNum>
  <w:abstractNum w:abstractNumId="30" w15:restartNumberingAfterBreak="0">
    <w:nsid w:val="67D9440D"/>
    <w:multiLevelType w:val="multilevel"/>
    <w:tmpl w:val="50D4549E"/>
    <w:lvl w:ilvl="0">
      <w:start w:val="1"/>
      <w:numFmt w:val="decimal"/>
      <w:lvlText w:val="%1."/>
      <w:lvlJc w:val="left"/>
      <w:pPr>
        <w:ind w:left="375" w:hanging="375"/>
      </w:pPr>
      <w:rPr>
        <w:rFonts w:hint="default"/>
      </w:rPr>
    </w:lvl>
    <w:lvl w:ilvl="1">
      <w:start w:val="1"/>
      <w:numFmt w:val="decimal"/>
      <w:lvlText w:val="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F73BD1"/>
    <w:multiLevelType w:val="hybridMultilevel"/>
    <w:tmpl w:val="08B0C50E"/>
    <w:lvl w:ilvl="0" w:tplc="BC14D0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F861D6"/>
    <w:multiLevelType w:val="hybridMultilevel"/>
    <w:tmpl w:val="26B8E7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46A6855"/>
    <w:multiLevelType w:val="hybridMultilevel"/>
    <w:tmpl w:val="3C12DB8E"/>
    <w:lvl w:ilvl="0" w:tplc="BC14D0E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B7647C"/>
    <w:multiLevelType w:val="hybridMultilevel"/>
    <w:tmpl w:val="698E005A"/>
    <w:lvl w:ilvl="0" w:tplc="5462BF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131F97"/>
    <w:multiLevelType w:val="hybridMultilevel"/>
    <w:tmpl w:val="EEF839A6"/>
    <w:lvl w:ilvl="0" w:tplc="0ED0A0B4">
      <w:start w:val="1"/>
      <w:numFmt w:val="lowerLetter"/>
      <w:lvlText w:val="%1)"/>
      <w:lvlJc w:val="left"/>
      <w:pPr>
        <w:ind w:left="1437" w:hanging="870"/>
      </w:pPr>
      <w:rPr>
        <w:rFonts w:hint="default"/>
      </w:rPr>
    </w:lvl>
    <w:lvl w:ilvl="1" w:tplc="B45CC86C" w:tentative="1">
      <w:start w:val="1"/>
      <w:numFmt w:val="lowerLetter"/>
      <w:lvlText w:val="%2."/>
      <w:lvlJc w:val="left"/>
      <w:pPr>
        <w:ind w:left="1647" w:hanging="360"/>
      </w:pPr>
    </w:lvl>
    <w:lvl w:ilvl="2" w:tplc="94EEDAE0" w:tentative="1">
      <w:start w:val="1"/>
      <w:numFmt w:val="lowerRoman"/>
      <w:lvlText w:val="%3."/>
      <w:lvlJc w:val="right"/>
      <w:pPr>
        <w:ind w:left="2367" w:hanging="180"/>
      </w:pPr>
    </w:lvl>
    <w:lvl w:ilvl="3" w:tplc="6DCCAE0E" w:tentative="1">
      <w:start w:val="1"/>
      <w:numFmt w:val="decimal"/>
      <w:lvlText w:val="%4."/>
      <w:lvlJc w:val="left"/>
      <w:pPr>
        <w:ind w:left="3087" w:hanging="360"/>
      </w:pPr>
    </w:lvl>
    <w:lvl w:ilvl="4" w:tplc="C1CE8708" w:tentative="1">
      <w:start w:val="1"/>
      <w:numFmt w:val="lowerLetter"/>
      <w:lvlText w:val="%5."/>
      <w:lvlJc w:val="left"/>
      <w:pPr>
        <w:ind w:left="3807" w:hanging="360"/>
      </w:pPr>
    </w:lvl>
    <w:lvl w:ilvl="5" w:tplc="C68A55D2" w:tentative="1">
      <w:start w:val="1"/>
      <w:numFmt w:val="lowerRoman"/>
      <w:lvlText w:val="%6."/>
      <w:lvlJc w:val="right"/>
      <w:pPr>
        <w:ind w:left="4527" w:hanging="180"/>
      </w:pPr>
    </w:lvl>
    <w:lvl w:ilvl="6" w:tplc="AB404FDA" w:tentative="1">
      <w:start w:val="1"/>
      <w:numFmt w:val="decimal"/>
      <w:lvlText w:val="%7."/>
      <w:lvlJc w:val="left"/>
      <w:pPr>
        <w:ind w:left="5247" w:hanging="360"/>
      </w:pPr>
    </w:lvl>
    <w:lvl w:ilvl="7" w:tplc="AF2A4C84" w:tentative="1">
      <w:start w:val="1"/>
      <w:numFmt w:val="lowerLetter"/>
      <w:lvlText w:val="%8."/>
      <w:lvlJc w:val="left"/>
      <w:pPr>
        <w:ind w:left="5967" w:hanging="360"/>
      </w:pPr>
    </w:lvl>
    <w:lvl w:ilvl="8" w:tplc="FBFCAB7C" w:tentative="1">
      <w:start w:val="1"/>
      <w:numFmt w:val="lowerRoman"/>
      <w:lvlText w:val="%9."/>
      <w:lvlJc w:val="right"/>
      <w:pPr>
        <w:ind w:left="6687" w:hanging="180"/>
      </w:pPr>
    </w:lvl>
  </w:abstractNum>
  <w:abstractNum w:abstractNumId="36" w15:restartNumberingAfterBreak="0">
    <w:nsid w:val="78E94D97"/>
    <w:multiLevelType w:val="hybridMultilevel"/>
    <w:tmpl w:val="C8B4280A"/>
    <w:lvl w:ilvl="0" w:tplc="040C0003">
      <w:start w:val="1"/>
      <w:numFmt w:val="bullet"/>
      <w:lvlText w:val="o"/>
      <w:lvlJc w:val="left"/>
      <w:pPr>
        <w:ind w:left="1967" w:hanging="360"/>
      </w:pPr>
      <w:rPr>
        <w:rFonts w:ascii="Courier New" w:hAnsi="Courier New" w:cs="Courier New" w:hint="default"/>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7" w15:restartNumberingAfterBreak="0">
    <w:nsid w:val="794465A1"/>
    <w:multiLevelType w:val="hybridMultilevel"/>
    <w:tmpl w:val="249AAC2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9A751A7"/>
    <w:multiLevelType w:val="hybridMultilevel"/>
    <w:tmpl w:val="270C39A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581DD9"/>
    <w:multiLevelType w:val="multilevel"/>
    <w:tmpl w:val="7E16AA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D8583F"/>
    <w:multiLevelType w:val="hybridMultilevel"/>
    <w:tmpl w:val="FF96E9DE"/>
    <w:lvl w:ilvl="0" w:tplc="FFFFFFFF">
      <w:numFmt w:val="bullet"/>
      <w:lvlText w:val="-"/>
      <w:lvlJc w:val="left"/>
      <w:pPr>
        <w:tabs>
          <w:tab w:val="num" w:pos="1287"/>
        </w:tabs>
        <w:ind w:left="1287" w:hanging="36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21"/>
  </w:num>
  <w:num w:numId="3">
    <w:abstractNumId w:val="29"/>
  </w:num>
  <w:num w:numId="4">
    <w:abstractNumId w:val="19"/>
  </w:num>
  <w:num w:numId="5">
    <w:abstractNumId w:val="35"/>
  </w:num>
  <w:num w:numId="6">
    <w:abstractNumId w:val="0"/>
  </w:num>
  <w:num w:numId="7">
    <w:abstractNumId w:val="40"/>
  </w:num>
  <w:num w:numId="8">
    <w:abstractNumId w:val="22"/>
  </w:num>
  <w:num w:numId="9">
    <w:abstractNumId w:val="3"/>
  </w:num>
  <w:num w:numId="10">
    <w:abstractNumId w:val="28"/>
  </w:num>
  <w:num w:numId="11">
    <w:abstractNumId w:val="33"/>
  </w:num>
  <w:num w:numId="12">
    <w:abstractNumId w:val="13"/>
  </w:num>
  <w:num w:numId="13">
    <w:abstractNumId w:val="11"/>
  </w:num>
  <w:num w:numId="14">
    <w:abstractNumId w:val="16"/>
  </w:num>
  <w:num w:numId="15">
    <w:abstractNumId w:val="25"/>
  </w:num>
  <w:num w:numId="16">
    <w:abstractNumId w:val="17"/>
  </w:num>
  <w:num w:numId="17">
    <w:abstractNumId w:val="9"/>
  </w:num>
  <w:num w:numId="18">
    <w:abstractNumId w:val="4"/>
  </w:num>
  <w:num w:numId="19">
    <w:abstractNumId w:val="7"/>
  </w:num>
  <w:num w:numId="20">
    <w:abstractNumId w:val="5"/>
  </w:num>
  <w:num w:numId="21">
    <w:abstractNumId w:val="31"/>
  </w:num>
  <w:num w:numId="22">
    <w:abstractNumId w:val="26"/>
  </w:num>
  <w:num w:numId="23">
    <w:abstractNumId w:val="39"/>
  </w:num>
  <w:num w:numId="24">
    <w:abstractNumId w:val="38"/>
  </w:num>
  <w:num w:numId="25">
    <w:abstractNumId w:val="27"/>
  </w:num>
  <w:num w:numId="26">
    <w:abstractNumId w:val="8"/>
  </w:num>
  <w:num w:numId="27">
    <w:abstractNumId w:val="37"/>
  </w:num>
  <w:num w:numId="28">
    <w:abstractNumId w:val="30"/>
  </w:num>
  <w:num w:numId="29">
    <w:abstractNumId w:val="6"/>
  </w:num>
  <w:num w:numId="30">
    <w:abstractNumId w:val="34"/>
  </w:num>
  <w:num w:numId="31">
    <w:abstractNumId w:val="15"/>
  </w:num>
  <w:num w:numId="32">
    <w:abstractNumId w:val="18"/>
  </w:num>
  <w:num w:numId="33">
    <w:abstractNumId w:val="14"/>
  </w:num>
  <w:num w:numId="34">
    <w:abstractNumId w:val="2"/>
  </w:num>
  <w:num w:numId="35">
    <w:abstractNumId w:val="32"/>
  </w:num>
  <w:num w:numId="36">
    <w:abstractNumId w:val="12"/>
  </w:num>
  <w:num w:numId="37">
    <w:abstractNumId w:val="36"/>
  </w:num>
  <w:num w:numId="38">
    <w:abstractNumId w:val="24"/>
  </w:num>
  <w:num w:numId="39">
    <w:abstractNumId w:val="23"/>
  </w:num>
  <w:num w:numId="40">
    <w:abstractNumId w:val="2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93"/>
    <w:rsid w:val="000012C5"/>
    <w:rsid w:val="00003371"/>
    <w:rsid w:val="00004360"/>
    <w:rsid w:val="00004617"/>
    <w:rsid w:val="000067E0"/>
    <w:rsid w:val="00010745"/>
    <w:rsid w:val="00010D4B"/>
    <w:rsid w:val="0001111E"/>
    <w:rsid w:val="0001152A"/>
    <w:rsid w:val="00016454"/>
    <w:rsid w:val="0001747D"/>
    <w:rsid w:val="0002349E"/>
    <w:rsid w:val="0002420E"/>
    <w:rsid w:val="000256BD"/>
    <w:rsid w:val="0002681D"/>
    <w:rsid w:val="00030047"/>
    <w:rsid w:val="00032CAC"/>
    <w:rsid w:val="000332F9"/>
    <w:rsid w:val="00035378"/>
    <w:rsid w:val="00035C22"/>
    <w:rsid w:val="00036C61"/>
    <w:rsid w:val="00037FE1"/>
    <w:rsid w:val="000429E6"/>
    <w:rsid w:val="000430F6"/>
    <w:rsid w:val="000461B0"/>
    <w:rsid w:val="00046207"/>
    <w:rsid w:val="00047D38"/>
    <w:rsid w:val="00050874"/>
    <w:rsid w:val="0006239B"/>
    <w:rsid w:val="00063921"/>
    <w:rsid w:val="00063E90"/>
    <w:rsid w:val="000763F2"/>
    <w:rsid w:val="00076F6D"/>
    <w:rsid w:val="00080983"/>
    <w:rsid w:val="000839A9"/>
    <w:rsid w:val="00085B15"/>
    <w:rsid w:val="00087CFA"/>
    <w:rsid w:val="00094A6C"/>
    <w:rsid w:val="000966F1"/>
    <w:rsid w:val="000978B6"/>
    <w:rsid w:val="00097C9D"/>
    <w:rsid w:val="000A0BD6"/>
    <w:rsid w:val="000A1C0E"/>
    <w:rsid w:val="000A2100"/>
    <w:rsid w:val="000A2E48"/>
    <w:rsid w:val="000A38F6"/>
    <w:rsid w:val="000A42B7"/>
    <w:rsid w:val="000A572A"/>
    <w:rsid w:val="000A5918"/>
    <w:rsid w:val="000A6FCA"/>
    <w:rsid w:val="000A7378"/>
    <w:rsid w:val="000B001E"/>
    <w:rsid w:val="000B466E"/>
    <w:rsid w:val="000B6B62"/>
    <w:rsid w:val="000C2195"/>
    <w:rsid w:val="000C2F14"/>
    <w:rsid w:val="000C4932"/>
    <w:rsid w:val="000C5A1D"/>
    <w:rsid w:val="000C6DCB"/>
    <w:rsid w:val="000D0625"/>
    <w:rsid w:val="000D1DF9"/>
    <w:rsid w:val="000D20C9"/>
    <w:rsid w:val="000D6346"/>
    <w:rsid w:val="000E1C0A"/>
    <w:rsid w:val="000E2E6C"/>
    <w:rsid w:val="000E5467"/>
    <w:rsid w:val="000E74D7"/>
    <w:rsid w:val="000F0EED"/>
    <w:rsid w:val="000F1C79"/>
    <w:rsid w:val="000F1D93"/>
    <w:rsid w:val="000F30AA"/>
    <w:rsid w:val="000F4D87"/>
    <w:rsid w:val="001014A3"/>
    <w:rsid w:val="001017AB"/>
    <w:rsid w:val="00102483"/>
    <w:rsid w:val="0010289A"/>
    <w:rsid w:val="00104358"/>
    <w:rsid w:val="001056A8"/>
    <w:rsid w:val="00106579"/>
    <w:rsid w:val="00107291"/>
    <w:rsid w:val="001079EC"/>
    <w:rsid w:val="001121E8"/>
    <w:rsid w:val="00114000"/>
    <w:rsid w:val="001160FC"/>
    <w:rsid w:val="00117E02"/>
    <w:rsid w:val="00123249"/>
    <w:rsid w:val="00125894"/>
    <w:rsid w:val="00125F5F"/>
    <w:rsid w:val="00126EAE"/>
    <w:rsid w:val="001302D8"/>
    <w:rsid w:val="00131C11"/>
    <w:rsid w:val="00133F0E"/>
    <w:rsid w:val="00133FE5"/>
    <w:rsid w:val="00134017"/>
    <w:rsid w:val="00135557"/>
    <w:rsid w:val="0013713E"/>
    <w:rsid w:val="001374AA"/>
    <w:rsid w:val="00137614"/>
    <w:rsid w:val="0013782A"/>
    <w:rsid w:val="00140DC1"/>
    <w:rsid w:val="0014319B"/>
    <w:rsid w:val="00147198"/>
    <w:rsid w:val="00147CE7"/>
    <w:rsid w:val="00150D5F"/>
    <w:rsid w:val="00151448"/>
    <w:rsid w:val="00151D85"/>
    <w:rsid w:val="00153117"/>
    <w:rsid w:val="00155368"/>
    <w:rsid w:val="00156920"/>
    <w:rsid w:val="00157B11"/>
    <w:rsid w:val="00160041"/>
    <w:rsid w:val="001615A3"/>
    <w:rsid w:val="001618BC"/>
    <w:rsid w:val="001623CB"/>
    <w:rsid w:val="00166A5E"/>
    <w:rsid w:val="00166D19"/>
    <w:rsid w:val="001709D2"/>
    <w:rsid w:val="00182A50"/>
    <w:rsid w:val="00185D22"/>
    <w:rsid w:val="0018730B"/>
    <w:rsid w:val="001907DC"/>
    <w:rsid w:val="001925BC"/>
    <w:rsid w:val="00193DA6"/>
    <w:rsid w:val="001956AB"/>
    <w:rsid w:val="00195901"/>
    <w:rsid w:val="0019718D"/>
    <w:rsid w:val="001A1121"/>
    <w:rsid w:val="001A290B"/>
    <w:rsid w:val="001A5456"/>
    <w:rsid w:val="001B08EB"/>
    <w:rsid w:val="001B099E"/>
    <w:rsid w:val="001B1F21"/>
    <w:rsid w:val="001B3F01"/>
    <w:rsid w:val="001B7751"/>
    <w:rsid w:val="001C06E7"/>
    <w:rsid w:val="001C2BD0"/>
    <w:rsid w:val="001C67EF"/>
    <w:rsid w:val="001D42FC"/>
    <w:rsid w:val="001D46A4"/>
    <w:rsid w:val="001D5957"/>
    <w:rsid w:val="001D7A8B"/>
    <w:rsid w:val="001E5BA4"/>
    <w:rsid w:val="001F1BC3"/>
    <w:rsid w:val="001F67D6"/>
    <w:rsid w:val="002032AF"/>
    <w:rsid w:val="002063A2"/>
    <w:rsid w:val="002079E5"/>
    <w:rsid w:val="0021160B"/>
    <w:rsid w:val="00213B0A"/>
    <w:rsid w:val="00215020"/>
    <w:rsid w:val="00215D40"/>
    <w:rsid w:val="00216081"/>
    <w:rsid w:val="002217D6"/>
    <w:rsid w:val="00221B38"/>
    <w:rsid w:val="00222C29"/>
    <w:rsid w:val="00223412"/>
    <w:rsid w:val="00223DAB"/>
    <w:rsid w:val="002244DC"/>
    <w:rsid w:val="00226F68"/>
    <w:rsid w:val="00227768"/>
    <w:rsid w:val="0023149B"/>
    <w:rsid w:val="00233D0B"/>
    <w:rsid w:val="00234653"/>
    <w:rsid w:val="002350AB"/>
    <w:rsid w:val="00237592"/>
    <w:rsid w:val="0024550A"/>
    <w:rsid w:val="00246D8C"/>
    <w:rsid w:val="002506DC"/>
    <w:rsid w:val="0025269E"/>
    <w:rsid w:val="002528EE"/>
    <w:rsid w:val="002553AB"/>
    <w:rsid w:val="00255CFB"/>
    <w:rsid w:val="00262973"/>
    <w:rsid w:val="00263FDA"/>
    <w:rsid w:val="00266C9F"/>
    <w:rsid w:val="0027212F"/>
    <w:rsid w:val="00284DF4"/>
    <w:rsid w:val="002908DB"/>
    <w:rsid w:val="0029371F"/>
    <w:rsid w:val="00293D07"/>
    <w:rsid w:val="002A69AA"/>
    <w:rsid w:val="002A7309"/>
    <w:rsid w:val="002B2CD0"/>
    <w:rsid w:val="002B3DB6"/>
    <w:rsid w:val="002B43E5"/>
    <w:rsid w:val="002B7D89"/>
    <w:rsid w:val="002C0B65"/>
    <w:rsid w:val="002C35FE"/>
    <w:rsid w:val="002C4093"/>
    <w:rsid w:val="002C6006"/>
    <w:rsid w:val="002C638E"/>
    <w:rsid w:val="002C7B0D"/>
    <w:rsid w:val="002D2FD8"/>
    <w:rsid w:val="002D7782"/>
    <w:rsid w:val="002E2FB3"/>
    <w:rsid w:val="002E32EB"/>
    <w:rsid w:val="002E372A"/>
    <w:rsid w:val="002E47AF"/>
    <w:rsid w:val="002E5F39"/>
    <w:rsid w:val="002F5B25"/>
    <w:rsid w:val="002F72DE"/>
    <w:rsid w:val="00301645"/>
    <w:rsid w:val="00302920"/>
    <w:rsid w:val="00305236"/>
    <w:rsid w:val="00307B08"/>
    <w:rsid w:val="00311085"/>
    <w:rsid w:val="00317256"/>
    <w:rsid w:val="0032162B"/>
    <w:rsid w:val="0032169C"/>
    <w:rsid w:val="00326A0A"/>
    <w:rsid w:val="0033349B"/>
    <w:rsid w:val="0033559B"/>
    <w:rsid w:val="0033563D"/>
    <w:rsid w:val="003413E2"/>
    <w:rsid w:val="00346F7A"/>
    <w:rsid w:val="00350FC6"/>
    <w:rsid w:val="00355E85"/>
    <w:rsid w:val="00356BC1"/>
    <w:rsid w:val="00356D83"/>
    <w:rsid w:val="00364630"/>
    <w:rsid w:val="0036625B"/>
    <w:rsid w:val="00366E96"/>
    <w:rsid w:val="003671EF"/>
    <w:rsid w:val="00372923"/>
    <w:rsid w:val="0037314D"/>
    <w:rsid w:val="003737B5"/>
    <w:rsid w:val="00374728"/>
    <w:rsid w:val="0037689C"/>
    <w:rsid w:val="003802FF"/>
    <w:rsid w:val="003A1F82"/>
    <w:rsid w:val="003A4A6F"/>
    <w:rsid w:val="003B2CAC"/>
    <w:rsid w:val="003B5007"/>
    <w:rsid w:val="003C14EA"/>
    <w:rsid w:val="003C2990"/>
    <w:rsid w:val="003C4140"/>
    <w:rsid w:val="003C44A4"/>
    <w:rsid w:val="003D22BF"/>
    <w:rsid w:val="003D5074"/>
    <w:rsid w:val="003E22BC"/>
    <w:rsid w:val="003E3054"/>
    <w:rsid w:val="003E30FD"/>
    <w:rsid w:val="003E3819"/>
    <w:rsid w:val="003E3FC2"/>
    <w:rsid w:val="003E45FC"/>
    <w:rsid w:val="003E53D5"/>
    <w:rsid w:val="003E7AA2"/>
    <w:rsid w:val="003F10D8"/>
    <w:rsid w:val="003F1649"/>
    <w:rsid w:val="003F2247"/>
    <w:rsid w:val="003F3FFB"/>
    <w:rsid w:val="004070FE"/>
    <w:rsid w:val="004115F8"/>
    <w:rsid w:val="00412286"/>
    <w:rsid w:val="004134C6"/>
    <w:rsid w:val="004141E7"/>
    <w:rsid w:val="00415064"/>
    <w:rsid w:val="00416B70"/>
    <w:rsid w:val="00417ADB"/>
    <w:rsid w:val="00424E88"/>
    <w:rsid w:val="00426EAC"/>
    <w:rsid w:val="00427BB9"/>
    <w:rsid w:val="0043589A"/>
    <w:rsid w:val="00437222"/>
    <w:rsid w:val="0043794C"/>
    <w:rsid w:val="00437C54"/>
    <w:rsid w:val="00440DD8"/>
    <w:rsid w:val="00441E7E"/>
    <w:rsid w:val="00443CCA"/>
    <w:rsid w:val="00453696"/>
    <w:rsid w:val="00455F62"/>
    <w:rsid w:val="00456B06"/>
    <w:rsid w:val="00461086"/>
    <w:rsid w:val="004671D4"/>
    <w:rsid w:val="00467371"/>
    <w:rsid w:val="0047039F"/>
    <w:rsid w:val="00474111"/>
    <w:rsid w:val="00487437"/>
    <w:rsid w:val="00493231"/>
    <w:rsid w:val="004A04CC"/>
    <w:rsid w:val="004A1456"/>
    <w:rsid w:val="004A2D2D"/>
    <w:rsid w:val="004A5A37"/>
    <w:rsid w:val="004B1732"/>
    <w:rsid w:val="004B2415"/>
    <w:rsid w:val="004B4DEF"/>
    <w:rsid w:val="004B6541"/>
    <w:rsid w:val="004C3508"/>
    <w:rsid w:val="004C6BE0"/>
    <w:rsid w:val="004C7BF9"/>
    <w:rsid w:val="004C7DD0"/>
    <w:rsid w:val="004D05E7"/>
    <w:rsid w:val="004D159E"/>
    <w:rsid w:val="004D5E83"/>
    <w:rsid w:val="004E0F5B"/>
    <w:rsid w:val="004E195F"/>
    <w:rsid w:val="004E2A7A"/>
    <w:rsid w:val="004E3144"/>
    <w:rsid w:val="004E7E09"/>
    <w:rsid w:val="00512B4F"/>
    <w:rsid w:val="00512EF8"/>
    <w:rsid w:val="00514052"/>
    <w:rsid w:val="00520159"/>
    <w:rsid w:val="005214F5"/>
    <w:rsid w:val="00522185"/>
    <w:rsid w:val="00527AD0"/>
    <w:rsid w:val="00527F5E"/>
    <w:rsid w:val="005303B4"/>
    <w:rsid w:val="005305ED"/>
    <w:rsid w:val="0053127E"/>
    <w:rsid w:val="0053522D"/>
    <w:rsid w:val="00544253"/>
    <w:rsid w:val="00545A0B"/>
    <w:rsid w:val="0054618F"/>
    <w:rsid w:val="00550FF5"/>
    <w:rsid w:val="00552FC9"/>
    <w:rsid w:val="00556786"/>
    <w:rsid w:val="00557E85"/>
    <w:rsid w:val="005607B4"/>
    <w:rsid w:val="0056179E"/>
    <w:rsid w:val="005617C8"/>
    <w:rsid w:val="00561EAC"/>
    <w:rsid w:val="00562FB2"/>
    <w:rsid w:val="00572895"/>
    <w:rsid w:val="00573BDB"/>
    <w:rsid w:val="00577F2C"/>
    <w:rsid w:val="00580403"/>
    <w:rsid w:val="005832CE"/>
    <w:rsid w:val="00586CB6"/>
    <w:rsid w:val="005977A2"/>
    <w:rsid w:val="005A0FE7"/>
    <w:rsid w:val="005A192C"/>
    <w:rsid w:val="005A3E93"/>
    <w:rsid w:val="005A5B68"/>
    <w:rsid w:val="005A710F"/>
    <w:rsid w:val="005B08BD"/>
    <w:rsid w:val="005B18D8"/>
    <w:rsid w:val="005B281A"/>
    <w:rsid w:val="005B3D78"/>
    <w:rsid w:val="005B4249"/>
    <w:rsid w:val="005B5663"/>
    <w:rsid w:val="005C051F"/>
    <w:rsid w:val="005C0A1F"/>
    <w:rsid w:val="005C22B6"/>
    <w:rsid w:val="005C56BD"/>
    <w:rsid w:val="005C615F"/>
    <w:rsid w:val="005C69DC"/>
    <w:rsid w:val="005D0AFC"/>
    <w:rsid w:val="005D2AC2"/>
    <w:rsid w:val="005D4D13"/>
    <w:rsid w:val="005D5FEA"/>
    <w:rsid w:val="005E0DB8"/>
    <w:rsid w:val="005E1732"/>
    <w:rsid w:val="005E4A2F"/>
    <w:rsid w:val="005F1669"/>
    <w:rsid w:val="005F1DB5"/>
    <w:rsid w:val="005F5166"/>
    <w:rsid w:val="006047F8"/>
    <w:rsid w:val="00611F46"/>
    <w:rsid w:val="006140FE"/>
    <w:rsid w:val="006153EC"/>
    <w:rsid w:val="00616712"/>
    <w:rsid w:val="00621061"/>
    <w:rsid w:val="0062241D"/>
    <w:rsid w:val="0062270C"/>
    <w:rsid w:val="006247FC"/>
    <w:rsid w:val="00630572"/>
    <w:rsid w:val="00631010"/>
    <w:rsid w:val="00633E2A"/>
    <w:rsid w:val="00636EBC"/>
    <w:rsid w:val="0064092A"/>
    <w:rsid w:val="00642372"/>
    <w:rsid w:val="006431F5"/>
    <w:rsid w:val="00643DF7"/>
    <w:rsid w:val="006460AE"/>
    <w:rsid w:val="0065003A"/>
    <w:rsid w:val="006538AC"/>
    <w:rsid w:val="00663EE8"/>
    <w:rsid w:val="0066772F"/>
    <w:rsid w:val="00671474"/>
    <w:rsid w:val="006764F9"/>
    <w:rsid w:val="0068076D"/>
    <w:rsid w:val="006857B7"/>
    <w:rsid w:val="006875F0"/>
    <w:rsid w:val="00691B33"/>
    <w:rsid w:val="00693A5E"/>
    <w:rsid w:val="00694519"/>
    <w:rsid w:val="00695DAF"/>
    <w:rsid w:val="00697926"/>
    <w:rsid w:val="006A5192"/>
    <w:rsid w:val="006A727C"/>
    <w:rsid w:val="006B11BA"/>
    <w:rsid w:val="006B1532"/>
    <w:rsid w:val="006B3C70"/>
    <w:rsid w:val="006B47C5"/>
    <w:rsid w:val="006B7AA3"/>
    <w:rsid w:val="006B7DE7"/>
    <w:rsid w:val="006B7E9C"/>
    <w:rsid w:val="006C04C6"/>
    <w:rsid w:val="006C1A79"/>
    <w:rsid w:val="006C2267"/>
    <w:rsid w:val="006C258E"/>
    <w:rsid w:val="006C26F4"/>
    <w:rsid w:val="006C27F0"/>
    <w:rsid w:val="006C2C87"/>
    <w:rsid w:val="006C7385"/>
    <w:rsid w:val="006D0274"/>
    <w:rsid w:val="006D074D"/>
    <w:rsid w:val="006D3291"/>
    <w:rsid w:val="006D37AF"/>
    <w:rsid w:val="006D37F5"/>
    <w:rsid w:val="006D503D"/>
    <w:rsid w:val="006D505A"/>
    <w:rsid w:val="006D7CF6"/>
    <w:rsid w:val="006E0F31"/>
    <w:rsid w:val="006E17CD"/>
    <w:rsid w:val="006E1D28"/>
    <w:rsid w:val="006E421B"/>
    <w:rsid w:val="006E6A92"/>
    <w:rsid w:val="006F19EE"/>
    <w:rsid w:val="006F5D9B"/>
    <w:rsid w:val="006F6FB2"/>
    <w:rsid w:val="00700E62"/>
    <w:rsid w:val="00705F6E"/>
    <w:rsid w:val="00713EA2"/>
    <w:rsid w:val="00713F92"/>
    <w:rsid w:val="00716A74"/>
    <w:rsid w:val="0071742E"/>
    <w:rsid w:val="007215CC"/>
    <w:rsid w:val="00722528"/>
    <w:rsid w:val="00727B24"/>
    <w:rsid w:val="00731419"/>
    <w:rsid w:val="00731C65"/>
    <w:rsid w:val="00731CD4"/>
    <w:rsid w:val="00737C0A"/>
    <w:rsid w:val="00742005"/>
    <w:rsid w:val="0074264A"/>
    <w:rsid w:val="007468AD"/>
    <w:rsid w:val="00747787"/>
    <w:rsid w:val="00747BD8"/>
    <w:rsid w:val="00750ACC"/>
    <w:rsid w:val="00753ED1"/>
    <w:rsid w:val="007549A8"/>
    <w:rsid w:val="00757202"/>
    <w:rsid w:val="0075753B"/>
    <w:rsid w:val="007738AD"/>
    <w:rsid w:val="0077469B"/>
    <w:rsid w:val="0078020B"/>
    <w:rsid w:val="0079350B"/>
    <w:rsid w:val="00793CAA"/>
    <w:rsid w:val="007A49D2"/>
    <w:rsid w:val="007A6274"/>
    <w:rsid w:val="007B21AE"/>
    <w:rsid w:val="007B302C"/>
    <w:rsid w:val="007B543A"/>
    <w:rsid w:val="007B6F15"/>
    <w:rsid w:val="007C10B5"/>
    <w:rsid w:val="007C30CD"/>
    <w:rsid w:val="007C34EF"/>
    <w:rsid w:val="007C6552"/>
    <w:rsid w:val="007C6DD3"/>
    <w:rsid w:val="007C6F3B"/>
    <w:rsid w:val="007D2CC0"/>
    <w:rsid w:val="007D4B39"/>
    <w:rsid w:val="007D4F74"/>
    <w:rsid w:val="007D7676"/>
    <w:rsid w:val="007E2588"/>
    <w:rsid w:val="007E3B0D"/>
    <w:rsid w:val="007E70B4"/>
    <w:rsid w:val="007F00BB"/>
    <w:rsid w:val="007F0252"/>
    <w:rsid w:val="007F0CDE"/>
    <w:rsid w:val="007F4061"/>
    <w:rsid w:val="007F55BF"/>
    <w:rsid w:val="007F64B0"/>
    <w:rsid w:val="00800731"/>
    <w:rsid w:val="008059E3"/>
    <w:rsid w:val="00810154"/>
    <w:rsid w:val="00813452"/>
    <w:rsid w:val="00814044"/>
    <w:rsid w:val="00820BEF"/>
    <w:rsid w:val="008233E5"/>
    <w:rsid w:val="00823B95"/>
    <w:rsid w:val="00825EB6"/>
    <w:rsid w:val="00826823"/>
    <w:rsid w:val="0083024D"/>
    <w:rsid w:val="008338CE"/>
    <w:rsid w:val="00835F75"/>
    <w:rsid w:val="008364B7"/>
    <w:rsid w:val="00836BDF"/>
    <w:rsid w:val="008374AB"/>
    <w:rsid w:val="00841EA7"/>
    <w:rsid w:val="008427CA"/>
    <w:rsid w:val="00844EC4"/>
    <w:rsid w:val="00845973"/>
    <w:rsid w:val="008474B1"/>
    <w:rsid w:val="00850CD5"/>
    <w:rsid w:val="008529B0"/>
    <w:rsid w:val="00853C0C"/>
    <w:rsid w:val="008626CE"/>
    <w:rsid w:val="0087321F"/>
    <w:rsid w:val="00874E21"/>
    <w:rsid w:val="00875BB6"/>
    <w:rsid w:val="00876E71"/>
    <w:rsid w:val="008772AA"/>
    <w:rsid w:val="008820AA"/>
    <w:rsid w:val="00883813"/>
    <w:rsid w:val="008858D6"/>
    <w:rsid w:val="00886A3B"/>
    <w:rsid w:val="00893763"/>
    <w:rsid w:val="008954C2"/>
    <w:rsid w:val="008959DD"/>
    <w:rsid w:val="008A3017"/>
    <w:rsid w:val="008A3B2B"/>
    <w:rsid w:val="008A6CE4"/>
    <w:rsid w:val="008B0BF3"/>
    <w:rsid w:val="008B2D6A"/>
    <w:rsid w:val="008B6A02"/>
    <w:rsid w:val="008C1C89"/>
    <w:rsid w:val="008C2E5C"/>
    <w:rsid w:val="008C5709"/>
    <w:rsid w:val="008D1B87"/>
    <w:rsid w:val="008D1D7D"/>
    <w:rsid w:val="008D460D"/>
    <w:rsid w:val="008D7458"/>
    <w:rsid w:val="008E02FF"/>
    <w:rsid w:val="008E0D1E"/>
    <w:rsid w:val="008E3A47"/>
    <w:rsid w:val="008E5B74"/>
    <w:rsid w:val="008E7315"/>
    <w:rsid w:val="008E7BAC"/>
    <w:rsid w:val="008F4AA5"/>
    <w:rsid w:val="008F6AEC"/>
    <w:rsid w:val="008F79E5"/>
    <w:rsid w:val="00902BD6"/>
    <w:rsid w:val="0090509D"/>
    <w:rsid w:val="00905188"/>
    <w:rsid w:val="00906EBD"/>
    <w:rsid w:val="00910A88"/>
    <w:rsid w:val="009115D4"/>
    <w:rsid w:val="0091593B"/>
    <w:rsid w:val="00915A5E"/>
    <w:rsid w:val="00920BE6"/>
    <w:rsid w:val="009217DF"/>
    <w:rsid w:val="009226BA"/>
    <w:rsid w:val="00924650"/>
    <w:rsid w:val="0092480A"/>
    <w:rsid w:val="00925551"/>
    <w:rsid w:val="00936A57"/>
    <w:rsid w:val="0094107E"/>
    <w:rsid w:val="00943630"/>
    <w:rsid w:val="0094776D"/>
    <w:rsid w:val="00947EE7"/>
    <w:rsid w:val="00951A5B"/>
    <w:rsid w:val="00954A90"/>
    <w:rsid w:val="0095644C"/>
    <w:rsid w:val="00956A40"/>
    <w:rsid w:val="00957D1B"/>
    <w:rsid w:val="00962FB9"/>
    <w:rsid w:val="009642A8"/>
    <w:rsid w:val="00971D71"/>
    <w:rsid w:val="0097397F"/>
    <w:rsid w:val="00982846"/>
    <w:rsid w:val="00982C2C"/>
    <w:rsid w:val="0098468F"/>
    <w:rsid w:val="0098540A"/>
    <w:rsid w:val="009869B2"/>
    <w:rsid w:val="009879D4"/>
    <w:rsid w:val="00990D77"/>
    <w:rsid w:val="00992E61"/>
    <w:rsid w:val="0099556A"/>
    <w:rsid w:val="009A1517"/>
    <w:rsid w:val="009A2703"/>
    <w:rsid w:val="009A3FBC"/>
    <w:rsid w:val="009A47F3"/>
    <w:rsid w:val="009A48DC"/>
    <w:rsid w:val="009A6255"/>
    <w:rsid w:val="009A6A6A"/>
    <w:rsid w:val="009B7620"/>
    <w:rsid w:val="009C176D"/>
    <w:rsid w:val="009C1B86"/>
    <w:rsid w:val="009C2C73"/>
    <w:rsid w:val="009C7210"/>
    <w:rsid w:val="009D40BB"/>
    <w:rsid w:val="009D421F"/>
    <w:rsid w:val="009D512A"/>
    <w:rsid w:val="009D7AEE"/>
    <w:rsid w:val="009E2CC7"/>
    <w:rsid w:val="009F16B3"/>
    <w:rsid w:val="009F3FE6"/>
    <w:rsid w:val="009F5869"/>
    <w:rsid w:val="009F71ED"/>
    <w:rsid w:val="009F75D7"/>
    <w:rsid w:val="00A0021D"/>
    <w:rsid w:val="00A007F7"/>
    <w:rsid w:val="00A01BBC"/>
    <w:rsid w:val="00A07510"/>
    <w:rsid w:val="00A077B0"/>
    <w:rsid w:val="00A0784D"/>
    <w:rsid w:val="00A17F27"/>
    <w:rsid w:val="00A200F4"/>
    <w:rsid w:val="00A20B41"/>
    <w:rsid w:val="00A21EA8"/>
    <w:rsid w:val="00A22D33"/>
    <w:rsid w:val="00A250B9"/>
    <w:rsid w:val="00A30A0D"/>
    <w:rsid w:val="00A3315A"/>
    <w:rsid w:val="00A33F08"/>
    <w:rsid w:val="00A3583E"/>
    <w:rsid w:val="00A358F9"/>
    <w:rsid w:val="00A368BE"/>
    <w:rsid w:val="00A42770"/>
    <w:rsid w:val="00A4378E"/>
    <w:rsid w:val="00A45DC0"/>
    <w:rsid w:val="00A47088"/>
    <w:rsid w:val="00A500BC"/>
    <w:rsid w:val="00A506A7"/>
    <w:rsid w:val="00A508F1"/>
    <w:rsid w:val="00A51868"/>
    <w:rsid w:val="00A54260"/>
    <w:rsid w:val="00A54B22"/>
    <w:rsid w:val="00A601B9"/>
    <w:rsid w:val="00A6148A"/>
    <w:rsid w:val="00A619D0"/>
    <w:rsid w:val="00A66189"/>
    <w:rsid w:val="00A66615"/>
    <w:rsid w:val="00A66D35"/>
    <w:rsid w:val="00A739FA"/>
    <w:rsid w:val="00A75E61"/>
    <w:rsid w:val="00A82E96"/>
    <w:rsid w:val="00A8683A"/>
    <w:rsid w:val="00A87B76"/>
    <w:rsid w:val="00AA02CD"/>
    <w:rsid w:val="00AA24F7"/>
    <w:rsid w:val="00AA38ED"/>
    <w:rsid w:val="00AA54AB"/>
    <w:rsid w:val="00AA789D"/>
    <w:rsid w:val="00AA7AB3"/>
    <w:rsid w:val="00AB32A7"/>
    <w:rsid w:val="00AB3717"/>
    <w:rsid w:val="00AC38A8"/>
    <w:rsid w:val="00AC7769"/>
    <w:rsid w:val="00AD0379"/>
    <w:rsid w:val="00AE2300"/>
    <w:rsid w:val="00AE2851"/>
    <w:rsid w:val="00AE3579"/>
    <w:rsid w:val="00AE3596"/>
    <w:rsid w:val="00AE65CE"/>
    <w:rsid w:val="00AE6DE1"/>
    <w:rsid w:val="00AF2D21"/>
    <w:rsid w:val="00AF5E9D"/>
    <w:rsid w:val="00AF6FFE"/>
    <w:rsid w:val="00B00474"/>
    <w:rsid w:val="00B01C86"/>
    <w:rsid w:val="00B03ECC"/>
    <w:rsid w:val="00B065C7"/>
    <w:rsid w:val="00B10E78"/>
    <w:rsid w:val="00B13753"/>
    <w:rsid w:val="00B239CA"/>
    <w:rsid w:val="00B2418A"/>
    <w:rsid w:val="00B26C22"/>
    <w:rsid w:val="00B315D0"/>
    <w:rsid w:val="00B357BA"/>
    <w:rsid w:val="00B3686F"/>
    <w:rsid w:val="00B41E37"/>
    <w:rsid w:val="00B4392D"/>
    <w:rsid w:val="00B44E8F"/>
    <w:rsid w:val="00B515A8"/>
    <w:rsid w:val="00B52348"/>
    <w:rsid w:val="00B54614"/>
    <w:rsid w:val="00B562C1"/>
    <w:rsid w:val="00B612C1"/>
    <w:rsid w:val="00B641D3"/>
    <w:rsid w:val="00B6505E"/>
    <w:rsid w:val="00B66368"/>
    <w:rsid w:val="00B702D4"/>
    <w:rsid w:val="00B71180"/>
    <w:rsid w:val="00B74236"/>
    <w:rsid w:val="00B7720A"/>
    <w:rsid w:val="00B804B8"/>
    <w:rsid w:val="00B80834"/>
    <w:rsid w:val="00B8111D"/>
    <w:rsid w:val="00B815F9"/>
    <w:rsid w:val="00B82956"/>
    <w:rsid w:val="00B82A7D"/>
    <w:rsid w:val="00B8567B"/>
    <w:rsid w:val="00B87E0E"/>
    <w:rsid w:val="00B912D1"/>
    <w:rsid w:val="00B91758"/>
    <w:rsid w:val="00B92454"/>
    <w:rsid w:val="00B92806"/>
    <w:rsid w:val="00B956FA"/>
    <w:rsid w:val="00BA07CB"/>
    <w:rsid w:val="00BA0E91"/>
    <w:rsid w:val="00BA311D"/>
    <w:rsid w:val="00BA48E3"/>
    <w:rsid w:val="00BA4B78"/>
    <w:rsid w:val="00BA7EFD"/>
    <w:rsid w:val="00BB05A4"/>
    <w:rsid w:val="00BB18A1"/>
    <w:rsid w:val="00BB1F0D"/>
    <w:rsid w:val="00BB3866"/>
    <w:rsid w:val="00BC0402"/>
    <w:rsid w:val="00BC4993"/>
    <w:rsid w:val="00BD38F0"/>
    <w:rsid w:val="00BD418F"/>
    <w:rsid w:val="00BD4CEA"/>
    <w:rsid w:val="00BE4B1D"/>
    <w:rsid w:val="00BE4E7C"/>
    <w:rsid w:val="00BE54C3"/>
    <w:rsid w:val="00BE784A"/>
    <w:rsid w:val="00BF3537"/>
    <w:rsid w:val="00BF563D"/>
    <w:rsid w:val="00C006C0"/>
    <w:rsid w:val="00C0121E"/>
    <w:rsid w:val="00C0180B"/>
    <w:rsid w:val="00C040F4"/>
    <w:rsid w:val="00C0548B"/>
    <w:rsid w:val="00C060D4"/>
    <w:rsid w:val="00C070EA"/>
    <w:rsid w:val="00C146D6"/>
    <w:rsid w:val="00C201F9"/>
    <w:rsid w:val="00C21C63"/>
    <w:rsid w:val="00C2528B"/>
    <w:rsid w:val="00C255AD"/>
    <w:rsid w:val="00C25A15"/>
    <w:rsid w:val="00C25C22"/>
    <w:rsid w:val="00C26E04"/>
    <w:rsid w:val="00C3023B"/>
    <w:rsid w:val="00C33450"/>
    <w:rsid w:val="00C349A3"/>
    <w:rsid w:val="00C357A0"/>
    <w:rsid w:val="00C36068"/>
    <w:rsid w:val="00C40A41"/>
    <w:rsid w:val="00C40E63"/>
    <w:rsid w:val="00C4371B"/>
    <w:rsid w:val="00C43CF7"/>
    <w:rsid w:val="00C4444D"/>
    <w:rsid w:val="00C574FE"/>
    <w:rsid w:val="00C60FCF"/>
    <w:rsid w:val="00C6327B"/>
    <w:rsid w:val="00C63C1A"/>
    <w:rsid w:val="00C65085"/>
    <w:rsid w:val="00C66758"/>
    <w:rsid w:val="00C74F3E"/>
    <w:rsid w:val="00C7553F"/>
    <w:rsid w:val="00C80C6D"/>
    <w:rsid w:val="00C8167C"/>
    <w:rsid w:val="00C8329D"/>
    <w:rsid w:val="00C83AED"/>
    <w:rsid w:val="00C94AC5"/>
    <w:rsid w:val="00C94F7B"/>
    <w:rsid w:val="00CA4124"/>
    <w:rsid w:val="00CA45AA"/>
    <w:rsid w:val="00CA6A83"/>
    <w:rsid w:val="00CB3F97"/>
    <w:rsid w:val="00CB437D"/>
    <w:rsid w:val="00CB43B7"/>
    <w:rsid w:val="00CC2DB5"/>
    <w:rsid w:val="00CC334B"/>
    <w:rsid w:val="00CC4EC3"/>
    <w:rsid w:val="00CD33AC"/>
    <w:rsid w:val="00CD4013"/>
    <w:rsid w:val="00CD435C"/>
    <w:rsid w:val="00CD4753"/>
    <w:rsid w:val="00CD6567"/>
    <w:rsid w:val="00CD79B3"/>
    <w:rsid w:val="00CE1324"/>
    <w:rsid w:val="00CE4F86"/>
    <w:rsid w:val="00CE7E5B"/>
    <w:rsid w:val="00CF01F0"/>
    <w:rsid w:val="00CF1DD5"/>
    <w:rsid w:val="00CF5D88"/>
    <w:rsid w:val="00CF7F5B"/>
    <w:rsid w:val="00D01D9A"/>
    <w:rsid w:val="00D022D2"/>
    <w:rsid w:val="00D055BD"/>
    <w:rsid w:val="00D06F3F"/>
    <w:rsid w:val="00D12205"/>
    <w:rsid w:val="00D12C09"/>
    <w:rsid w:val="00D1435F"/>
    <w:rsid w:val="00D16937"/>
    <w:rsid w:val="00D273B9"/>
    <w:rsid w:val="00D2742B"/>
    <w:rsid w:val="00D30DF1"/>
    <w:rsid w:val="00D315BF"/>
    <w:rsid w:val="00D3228F"/>
    <w:rsid w:val="00D36E72"/>
    <w:rsid w:val="00D40BA7"/>
    <w:rsid w:val="00D40FC0"/>
    <w:rsid w:val="00D412F0"/>
    <w:rsid w:val="00D41F0B"/>
    <w:rsid w:val="00D43CEF"/>
    <w:rsid w:val="00D454BD"/>
    <w:rsid w:val="00D464C2"/>
    <w:rsid w:val="00D50B3B"/>
    <w:rsid w:val="00D5138D"/>
    <w:rsid w:val="00D52B56"/>
    <w:rsid w:val="00D531E0"/>
    <w:rsid w:val="00D54B26"/>
    <w:rsid w:val="00D56A78"/>
    <w:rsid w:val="00D61887"/>
    <w:rsid w:val="00D63B7C"/>
    <w:rsid w:val="00D659FA"/>
    <w:rsid w:val="00D72DA8"/>
    <w:rsid w:val="00D76F14"/>
    <w:rsid w:val="00D8302E"/>
    <w:rsid w:val="00D91F8B"/>
    <w:rsid w:val="00D9295A"/>
    <w:rsid w:val="00D93FA6"/>
    <w:rsid w:val="00D968E2"/>
    <w:rsid w:val="00DA003E"/>
    <w:rsid w:val="00DA196F"/>
    <w:rsid w:val="00DA1F4E"/>
    <w:rsid w:val="00DA22B7"/>
    <w:rsid w:val="00DA3E7A"/>
    <w:rsid w:val="00DA3FB2"/>
    <w:rsid w:val="00DA53CC"/>
    <w:rsid w:val="00DC0F4F"/>
    <w:rsid w:val="00DC4C62"/>
    <w:rsid w:val="00DD17E5"/>
    <w:rsid w:val="00DD195C"/>
    <w:rsid w:val="00DD2D48"/>
    <w:rsid w:val="00DD5C52"/>
    <w:rsid w:val="00DE11CD"/>
    <w:rsid w:val="00DF1748"/>
    <w:rsid w:val="00DF41C1"/>
    <w:rsid w:val="00E00458"/>
    <w:rsid w:val="00E01271"/>
    <w:rsid w:val="00E03F21"/>
    <w:rsid w:val="00E04AF0"/>
    <w:rsid w:val="00E06C18"/>
    <w:rsid w:val="00E119F8"/>
    <w:rsid w:val="00E11AAE"/>
    <w:rsid w:val="00E15168"/>
    <w:rsid w:val="00E26ABC"/>
    <w:rsid w:val="00E31587"/>
    <w:rsid w:val="00E31F6A"/>
    <w:rsid w:val="00E32A16"/>
    <w:rsid w:val="00E42A10"/>
    <w:rsid w:val="00E42A6C"/>
    <w:rsid w:val="00E42C62"/>
    <w:rsid w:val="00E44799"/>
    <w:rsid w:val="00E45271"/>
    <w:rsid w:val="00E47782"/>
    <w:rsid w:val="00E52058"/>
    <w:rsid w:val="00E527D7"/>
    <w:rsid w:val="00E52FC7"/>
    <w:rsid w:val="00E5611B"/>
    <w:rsid w:val="00E60071"/>
    <w:rsid w:val="00E608BF"/>
    <w:rsid w:val="00E62F41"/>
    <w:rsid w:val="00E63353"/>
    <w:rsid w:val="00E6349B"/>
    <w:rsid w:val="00E640F6"/>
    <w:rsid w:val="00E6712F"/>
    <w:rsid w:val="00E7246D"/>
    <w:rsid w:val="00E73BCF"/>
    <w:rsid w:val="00E74ED0"/>
    <w:rsid w:val="00E76EF0"/>
    <w:rsid w:val="00E84C72"/>
    <w:rsid w:val="00E87079"/>
    <w:rsid w:val="00E90E84"/>
    <w:rsid w:val="00E91814"/>
    <w:rsid w:val="00EA2D62"/>
    <w:rsid w:val="00EA3632"/>
    <w:rsid w:val="00EA6684"/>
    <w:rsid w:val="00EB06CF"/>
    <w:rsid w:val="00EB1973"/>
    <w:rsid w:val="00EB1E95"/>
    <w:rsid w:val="00EC228D"/>
    <w:rsid w:val="00EC34BF"/>
    <w:rsid w:val="00ED16FC"/>
    <w:rsid w:val="00ED17FE"/>
    <w:rsid w:val="00EE742C"/>
    <w:rsid w:val="00EE7F3D"/>
    <w:rsid w:val="00EF1B20"/>
    <w:rsid w:val="00EF218C"/>
    <w:rsid w:val="00EF69D1"/>
    <w:rsid w:val="00EF7AFB"/>
    <w:rsid w:val="00F01A4B"/>
    <w:rsid w:val="00F02930"/>
    <w:rsid w:val="00F02FA6"/>
    <w:rsid w:val="00F04134"/>
    <w:rsid w:val="00F045A0"/>
    <w:rsid w:val="00F05848"/>
    <w:rsid w:val="00F06ED6"/>
    <w:rsid w:val="00F07D1B"/>
    <w:rsid w:val="00F115C5"/>
    <w:rsid w:val="00F117A8"/>
    <w:rsid w:val="00F209FC"/>
    <w:rsid w:val="00F2381E"/>
    <w:rsid w:val="00F23906"/>
    <w:rsid w:val="00F25D34"/>
    <w:rsid w:val="00F26BF3"/>
    <w:rsid w:val="00F27793"/>
    <w:rsid w:val="00F31C34"/>
    <w:rsid w:val="00F34D19"/>
    <w:rsid w:val="00F3758D"/>
    <w:rsid w:val="00F41A84"/>
    <w:rsid w:val="00F51AB1"/>
    <w:rsid w:val="00F51F98"/>
    <w:rsid w:val="00F52B8E"/>
    <w:rsid w:val="00F52B90"/>
    <w:rsid w:val="00F52F5C"/>
    <w:rsid w:val="00F55C85"/>
    <w:rsid w:val="00F6031F"/>
    <w:rsid w:val="00F64B9E"/>
    <w:rsid w:val="00F64F52"/>
    <w:rsid w:val="00F67458"/>
    <w:rsid w:val="00F7209D"/>
    <w:rsid w:val="00F7237B"/>
    <w:rsid w:val="00F74957"/>
    <w:rsid w:val="00F76CAA"/>
    <w:rsid w:val="00F771D4"/>
    <w:rsid w:val="00F77FF9"/>
    <w:rsid w:val="00F90111"/>
    <w:rsid w:val="00F9237C"/>
    <w:rsid w:val="00FA525C"/>
    <w:rsid w:val="00FA5978"/>
    <w:rsid w:val="00FA7E1F"/>
    <w:rsid w:val="00FB07F2"/>
    <w:rsid w:val="00FB1193"/>
    <w:rsid w:val="00FB694A"/>
    <w:rsid w:val="00FB7132"/>
    <w:rsid w:val="00FC178D"/>
    <w:rsid w:val="00FD1564"/>
    <w:rsid w:val="00FD1DE8"/>
    <w:rsid w:val="00FD7F58"/>
    <w:rsid w:val="00FF0FCC"/>
    <w:rsid w:val="00FF5AB3"/>
    <w:rsid w:val="00FF7596"/>
    <w:rsid w:val="00FF79EA"/>
    <w:rsid w:val="00FF7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B4D4"/>
  <w15:docId w15:val="{6A33B01D-3264-4646-B528-D0FF7690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52"/>
    <w:rPr>
      <w:rFonts w:ascii="Times New Roman" w:hAnsi="Times New Roman"/>
    </w:rPr>
  </w:style>
  <w:style w:type="paragraph" w:styleId="Titre1">
    <w:name w:val="heading 1"/>
    <w:basedOn w:val="Normal"/>
    <w:next w:val="Normal"/>
    <w:link w:val="Titre1Car"/>
    <w:qFormat/>
    <w:rsid w:val="00A0784D"/>
    <w:pPr>
      <w:spacing w:before="240"/>
      <w:outlineLvl w:val="0"/>
    </w:pPr>
    <w:rPr>
      <w:rFonts w:ascii="Arial" w:hAnsi="Arial" w:cs="Arial"/>
      <w:b/>
      <w:bCs/>
      <w:sz w:val="24"/>
      <w:szCs w:val="24"/>
      <w:u w:val="single"/>
    </w:rPr>
  </w:style>
  <w:style w:type="paragraph" w:styleId="Titre2">
    <w:name w:val="heading 2"/>
    <w:basedOn w:val="Normal"/>
    <w:next w:val="Normal"/>
    <w:link w:val="Titre2Car"/>
    <w:qFormat/>
    <w:rsid w:val="00A0784D"/>
    <w:pPr>
      <w:keepNext/>
      <w:pBdr>
        <w:top w:val="single" w:sz="4" w:space="1" w:color="auto"/>
        <w:left w:val="single" w:sz="4" w:space="4" w:color="auto"/>
        <w:bottom w:val="single" w:sz="4" w:space="1" w:color="auto"/>
        <w:right w:val="single" w:sz="4" w:space="4" w:color="auto"/>
      </w:pBdr>
      <w:ind w:left="1134"/>
      <w:jc w:val="center"/>
      <w:outlineLvl w:val="1"/>
    </w:pPr>
    <w:rPr>
      <w:b/>
      <w:bCs/>
      <w:sz w:val="28"/>
      <w:szCs w:val="28"/>
    </w:rPr>
  </w:style>
  <w:style w:type="paragraph" w:styleId="Titre3">
    <w:name w:val="heading 3"/>
    <w:basedOn w:val="Normal"/>
    <w:next w:val="Normal"/>
    <w:link w:val="Titre3Car"/>
    <w:qFormat/>
    <w:rsid w:val="00A0784D"/>
    <w:pPr>
      <w:keepNext/>
      <w:jc w:val="both"/>
      <w:outlineLvl w:val="2"/>
    </w:pPr>
    <w:rPr>
      <w:rFonts w:ascii="Arial" w:hAnsi="Arial" w:cs="Arial"/>
      <w:b/>
      <w:bCs/>
      <w:i/>
      <w:iCs/>
      <w:sz w:val="24"/>
      <w:szCs w:val="24"/>
      <w:u w:val="single"/>
    </w:rPr>
  </w:style>
  <w:style w:type="paragraph" w:styleId="Titre4">
    <w:name w:val="heading 4"/>
    <w:basedOn w:val="Normal"/>
    <w:next w:val="Normal"/>
    <w:link w:val="Titre4Car"/>
    <w:qFormat/>
    <w:rsid w:val="00A0784D"/>
    <w:pPr>
      <w:keepNext/>
      <w:ind w:right="425"/>
      <w:jc w:val="both"/>
      <w:outlineLvl w:val="3"/>
    </w:pPr>
    <w:rPr>
      <w:rFonts w:ascii="Arial" w:hAnsi="Arial" w:cs="Arial"/>
      <w:b/>
      <w:bCs/>
      <w:i/>
      <w:iCs/>
      <w:sz w:val="24"/>
      <w:szCs w:val="24"/>
      <w:u w:val="single"/>
    </w:rPr>
  </w:style>
  <w:style w:type="paragraph" w:styleId="Titre5">
    <w:name w:val="heading 5"/>
    <w:basedOn w:val="Normal"/>
    <w:next w:val="Normal"/>
    <w:link w:val="Titre5Car"/>
    <w:qFormat/>
    <w:rsid w:val="00A0784D"/>
    <w:pPr>
      <w:keepNext/>
      <w:outlineLvl w:val="4"/>
    </w:pPr>
    <w:rPr>
      <w:rFonts w:ascii="Arial" w:hAnsi="Arial" w:cs="Arial"/>
      <w:b/>
      <w:bCs/>
      <w:i/>
      <w:iCs/>
      <w:sz w:val="24"/>
      <w:szCs w:val="24"/>
      <w:u w:val="single"/>
    </w:rPr>
  </w:style>
  <w:style w:type="paragraph" w:styleId="Titre6">
    <w:name w:val="heading 6"/>
    <w:aliases w:val="Titre 0"/>
    <w:basedOn w:val="Normal"/>
    <w:next w:val="Normal"/>
    <w:link w:val="Titre6Car"/>
    <w:qFormat/>
    <w:rsid w:val="00A0784D"/>
    <w:pPr>
      <w:keepNext/>
      <w:ind w:left="1134"/>
      <w:jc w:val="both"/>
      <w:outlineLvl w:val="5"/>
    </w:pPr>
    <w:rPr>
      <w:sz w:val="24"/>
      <w:szCs w:val="24"/>
    </w:rPr>
  </w:style>
  <w:style w:type="paragraph" w:styleId="Titre7">
    <w:name w:val="heading 7"/>
    <w:basedOn w:val="Normal"/>
    <w:next w:val="Normal"/>
    <w:link w:val="Titre7Car"/>
    <w:qFormat/>
    <w:rsid w:val="00A0784D"/>
    <w:pPr>
      <w:keepNext/>
      <w:outlineLvl w:val="6"/>
    </w:pPr>
    <w:rPr>
      <w:sz w:val="24"/>
      <w:szCs w:val="24"/>
    </w:rPr>
  </w:style>
  <w:style w:type="paragraph" w:styleId="Titre8">
    <w:name w:val="heading 8"/>
    <w:basedOn w:val="Normal"/>
    <w:next w:val="Normal"/>
    <w:link w:val="Titre8Car"/>
    <w:qFormat/>
    <w:rsid w:val="00151D85"/>
    <w:pPr>
      <w:tabs>
        <w:tab w:val="num" w:pos="1440"/>
      </w:tabs>
      <w:spacing w:before="240" w:after="60"/>
      <w:ind w:left="1440" w:hanging="1440"/>
      <w:outlineLvl w:val="7"/>
    </w:pPr>
    <w:rPr>
      <w:rFonts w:ascii="Arial" w:hAnsi="Arial"/>
      <w:i/>
    </w:rPr>
  </w:style>
  <w:style w:type="paragraph" w:styleId="Titre9">
    <w:name w:val="heading 9"/>
    <w:basedOn w:val="Normal"/>
    <w:next w:val="Normal"/>
    <w:link w:val="Titre9Car"/>
    <w:qFormat/>
    <w:rsid w:val="00151D85"/>
    <w:pPr>
      <w:tabs>
        <w:tab w:val="num" w:pos="1584"/>
      </w:tabs>
      <w:spacing w:before="240" w:after="60"/>
      <w:ind w:left="1584" w:hanging="1584"/>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0784D"/>
    <w:rPr>
      <w:rFonts w:ascii="Arial" w:hAnsi="Arial" w:cs="Arial"/>
      <w:b/>
      <w:bCs/>
      <w:sz w:val="24"/>
      <w:szCs w:val="24"/>
      <w:u w:val="single"/>
    </w:rPr>
  </w:style>
  <w:style w:type="character" w:customStyle="1" w:styleId="Titre2Car">
    <w:name w:val="Titre 2 Car"/>
    <w:basedOn w:val="Policepardfaut"/>
    <w:link w:val="Titre2"/>
    <w:rsid w:val="00A0784D"/>
    <w:rPr>
      <w:rFonts w:ascii="Times New Roman" w:hAnsi="Times New Roman"/>
      <w:b/>
      <w:bCs/>
      <w:sz w:val="28"/>
      <w:szCs w:val="28"/>
    </w:rPr>
  </w:style>
  <w:style w:type="character" w:customStyle="1" w:styleId="Titre3Car">
    <w:name w:val="Titre 3 Car"/>
    <w:basedOn w:val="Policepardfaut"/>
    <w:link w:val="Titre3"/>
    <w:rsid w:val="00A0784D"/>
    <w:rPr>
      <w:rFonts w:ascii="Arial" w:hAnsi="Arial" w:cs="Arial"/>
      <w:b/>
      <w:bCs/>
      <w:i/>
      <w:iCs/>
      <w:sz w:val="24"/>
      <w:szCs w:val="24"/>
      <w:u w:val="single"/>
    </w:rPr>
  </w:style>
  <w:style w:type="character" w:customStyle="1" w:styleId="Titre4Car">
    <w:name w:val="Titre 4 Car"/>
    <w:basedOn w:val="Policepardfaut"/>
    <w:link w:val="Titre4"/>
    <w:rsid w:val="00A0784D"/>
    <w:rPr>
      <w:rFonts w:ascii="Arial" w:hAnsi="Arial" w:cs="Arial"/>
      <w:b/>
      <w:bCs/>
      <w:i/>
      <w:iCs/>
      <w:sz w:val="24"/>
      <w:szCs w:val="24"/>
      <w:u w:val="single"/>
    </w:rPr>
  </w:style>
  <w:style w:type="character" w:customStyle="1" w:styleId="Titre5Car">
    <w:name w:val="Titre 5 Car"/>
    <w:basedOn w:val="Policepardfaut"/>
    <w:link w:val="Titre5"/>
    <w:rsid w:val="00A0784D"/>
    <w:rPr>
      <w:rFonts w:ascii="Arial" w:hAnsi="Arial" w:cs="Arial"/>
      <w:b/>
      <w:bCs/>
      <w:i/>
      <w:iCs/>
      <w:sz w:val="24"/>
      <w:szCs w:val="24"/>
      <w:u w:val="single"/>
    </w:rPr>
  </w:style>
  <w:style w:type="character" w:customStyle="1" w:styleId="Titre6Car">
    <w:name w:val="Titre 6 Car"/>
    <w:aliases w:val="Titre 0 Car"/>
    <w:basedOn w:val="Policepardfaut"/>
    <w:link w:val="Titre6"/>
    <w:rsid w:val="00A0784D"/>
    <w:rPr>
      <w:rFonts w:ascii="Times New Roman" w:hAnsi="Times New Roman"/>
      <w:sz w:val="24"/>
      <w:szCs w:val="24"/>
    </w:rPr>
  </w:style>
  <w:style w:type="character" w:customStyle="1" w:styleId="Titre7Car">
    <w:name w:val="Titre 7 Car"/>
    <w:basedOn w:val="Policepardfaut"/>
    <w:link w:val="Titre7"/>
    <w:rsid w:val="00A0784D"/>
    <w:rPr>
      <w:rFonts w:ascii="Times New Roman" w:hAnsi="Times New Roman"/>
      <w:sz w:val="24"/>
      <w:szCs w:val="24"/>
    </w:rPr>
  </w:style>
  <w:style w:type="paragraph" w:styleId="Textedebulles">
    <w:name w:val="Balloon Text"/>
    <w:basedOn w:val="Normal"/>
    <w:link w:val="TextedebullesCar"/>
    <w:uiPriority w:val="99"/>
    <w:semiHidden/>
    <w:unhideWhenUsed/>
    <w:rsid w:val="00AA789D"/>
    <w:rPr>
      <w:rFonts w:ascii="Tahoma" w:hAnsi="Tahoma" w:cs="Tahoma"/>
      <w:sz w:val="16"/>
      <w:szCs w:val="16"/>
    </w:rPr>
  </w:style>
  <w:style w:type="character" w:customStyle="1" w:styleId="TextedebullesCar">
    <w:name w:val="Texte de bulles Car"/>
    <w:basedOn w:val="Policepardfaut"/>
    <w:link w:val="Textedebulles"/>
    <w:uiPriority w:val="99"/>
    <w:semiHidden/>
    <w:rsid w:val="00AA789D"/>
    <w:rPr>
      <w:rFonts w:ascii="Tahoma" w:hAnsi="Tahoma" w:cs="Tahoma"/>
      <w:sz w:val="16"/>
      <w:szCs w:val="16"/>
    </w:rPr>
  </w:style>
  <w:style w:type="table" w:styleId="Grilledutableau">
    <w:name w:val="Table Grid"/>
    <w:basedOn w:val="TableauNormal"/>
    <w:uiPriority w:val="59"/>
    <w:rsid w:val="00AA78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080983"/>
    <w:pPr>
      <w:tabs>
        <w:tab w:val="center" w:pos="4536"/>
        <w:tab w:val="right" w:pos="9072"/>
      </w:tabs>
    </w:pPr>
  </w:style>
  <w:style w:type="character" w:customStyle="1" w:styleId="En-tteCar">
    <w:name w:val="En-tête Car"/>
    <w:basedOn w:val="Policepardfaut"/>
    <w:link w:val="En-tte"/>
    <w:uiPriority w:val="99"/>
    <w:rsid w:val="00080983"/>
    <w:rPr>
      <w:rFonts w:ascii="Times New Roman" w:hAnsi="Times New Roman"/>
    </w:rPr>
  </w:style>
  <w:style w:type="paragraph" w:styleId="Pieddepage">
    <w:name w:val="footer"/>
    <w:basedOn w:val="Normal"/>
    <w:link w:val="PieddepageCar"/>
    <w:uiPriority w:val="99"/>
    <w:unhideWhenUsed/>
    <w:rsid w:val="00080983"/>
    <w:pPr>
      <w:tabs>
        <w:tab w:val="center" w:pos="4536"/>
        <w:tab w:val="right" w:pos="9072"/>
      </w:tabs>
    </w:pPr>
  </w:style>
  <w:style w:type="character" w:customStyle="1" w:styleId="PieddepageCar">
    <w:name w:val="Pied de page Car"/>
    <w:basedOn w:val="Policepardfaut"/>
    <w:link w:val="Pieddepage"/>
    <w:uiPriority w:val="99"/>
    <w:rsid w:val="00080983"/>
    <w:rPr>
      <w:rFonts w:ascii="Times New Roman" w:hAnsi="Times New Roman"/>
    </w:rPr>
  </w:style>
  <w:style w:type="paragraph" w:styleId="Paragraphedeliste">
    <w:name w:val="List Paragraph"/>
    <w:basedOn w:val="Normal"/>
    <w:uiPriority w:val="34"/>
    <w:qFormat/>
    <w:rsid w:val="006857B7"/>
    <w:pPr>
      <w:ind w:left="720"/>
      <w:contextualSpacing/>
    </w:pPr>
  </w:style>
  <w:style w:type="character" w:customStyle="1" w:styleId="Titre8Car">
    <w:name w:val="Titre 8 Car"/>
    <w:basedOn w:val="Policepardfaut"/>
    <w:link w:val="Titre8"/>
    <w:rsid w:val="00151D85"/>
    <w:rPr>
      <w:rFonts w:ascii="Arial" w:hAnsi="Arial"/>
      <w:i/>
    </w:rPr>
  </w:style>
  <w:style w:type="character" w:customStyle="1" w:styleId="Titre9Car">
    <w:name w:val="Titre 9 Car"/>
    <w:basedOn w:val="Policepardfaut"/>
    <w:link w:val="Titre9"/>
    <w:rsid w:val="00151D85"/>
    <w:rPr>
      <w:rFonts w:ascii="Arial" w:hAnsi="Arial"/>
      <w:b/>
      <w:i/>
      <w:sz w:val="18"/>
    </w:rPr>
  </w:style>
  <w:style w:type="paragraph" w:customStyle="1" w:styleId="texte">
    <w:name w:val="texte"/>
    <w:basedOn w:val="Normal"/>
    <w:rsid w:val="00151D85"/>
    <w:pPr>
      <w:ind w:left="567"/>
      <w:jc w:val="both"/>
    </w:pPr>
    <w:rPr>
      <w:sz w:val="24"/>
    </w:rPr>
  </w:style>
  <w:style w:type="paragraph" w:styleId="Corpsdetexte">
    <w:name w:val="Body Text"/>
    <w:basedOn w:val="Normal"/>
    <w:link w:val="CorpsdetexteCar"/>
    <w:rsid w:val="00151D85"/>
    <w:pPr>
      <w:spacing w:line="240" w:lineRule="exact"/>
      <w:jc w:val="both"/>
    </w:pPr>
    <w:rPr>
      <w:sz w:val="24"/>
    </w:rPr>
  </w:style>
  <w:style w:type="character" w:customStyle="1" w:styleId="CorpsdetexteCar">
    <w:name w:val="Corps de texte Car"/>
    <w:basedOn w:val="Policepardfaut"/>
    <w:link w:val="Corpsdetexte"/>
    <w:rsid w:val="00151D85"/>
    <w:rPr>
      <w:rFonts w:ascii="Times New Roman" w:hAnsi="Times New Roman"/>
      <w:sz w:val="24"/>
    </w:rPr>
  </w:style>
  <w:style w:type="paragraph" w:styleId="Retraitnormal">
    <w:name w:val="Normal Indent"/>
    <w:basedOn w:val="Normal"/>
    <w:rsid w:val="00151D85"/>
    <w:pPr>
      <w:ind w:left="708"/>
    </w:pPr>
    <w:rPr>
      <w:b/>
      <w:bCs/>
      <w:sz w:val="12"/>
      <w:szCs w:val="12"/>
    </w:rPr>
  </w:style>
  <w:style w:type="paragraph" w:customStyle="1" w:styleId="StyleTitre3GrasAutomatique">
    <w:name w:val="Style Titre 3 + Gras Automatique"/>
    <w:basedOn w:val="Titre3"/>
    <w:rsid w:val="00151D85"/>
    <w:pPr>
      <w:keepNext w:val="0"/>
      <w:numPr>
        <w:ilvl w:val="2"/>
      </w:numPr>
      <w:tabs>
        <w:tab w:val="left" w:pos="851"/>
        <w:tab w:val="num" w:pos="1985"/>
      </w:tabs>
      <w:ind w:left="1571" w:firstLine="414"/>
    </w:pPr>
    <w:rPr>
      <w:rFonts w:ascii="Times New Roman" w:hAnsi="Times New Roman" w:cs="Times New Roman"/>
      <w:i w:val="0"/>
      <w:iCs w:val="0"/>
      <w:szCs w:val="22"/>
      <w:u w:val="none"/>
    </w:rPr>
  </w:style>
  <w:style w:type="paragraph" w:customStyle="1" w:styleId="Cortex3Ecep">
    <w:name w:val="Cortex3 Ecep"/>
    <w:basedOn w:val="Normal"/>
    <w:rsid w:val="00151D85"/>
    <w:pPr>
      <w:ind w:left="1843"/>
      <w:jc w:val="both"/>
    </w:pPr>
    <w:rPr>
      <w:rFonts w:ascii="Arial" w:hAnsi="Arial"/>
      <w:sz w:val="24"/>
    </w:rPr>
  </w:style>
  <w:style w:type="paragraph" w:styleId="TM1">
    <w:name w:val="toc 1"/>
    <w:basedOn w:val="Normal"/>
    <w:next w:val="Normal"/>
    <w:autoRedefine/>
    <w:uiPriority w:val="39"/>
    <w:unhideWhenUsed/>
    <w:rsid w:val="00216081"/>
    <w:pPr>
      <w:spacing w:before="120" w:after="120"/>
    </w:pPr>
    <w:rPr>
      <w:rFonts w:asciiTheme="minorHAnsi" w:hAnsiTheme="minorHAnsi" w:cstheme="minorHAnsi"/>
      <w:b/>
      <w:bCs/>
      <w:caps/>
    </w:rPr>
  </w:style>
  <w:style w:type="paragraph" w:styleId="TM2">
    <w:name w:val="toc 2"/>
    <w:basedOn w:val="Normal"/>
    <w:next w:val="Normal"/>
    <w:autoRedefine/>
    <w:uiPriority w:val="39"/>
    <w:unhideWhenUsed/>
    <w:rsid w:val="00D464C2"/>
    <w:pPr>
      <w:ind w:left="200"/>
    </w:pPr>
    <w:rPr>
      <w:rFonts w:asciiTheme="minorHAnsi" w:hAnsiTheme="minorHAnsi" w:cstheme="minorHAnsi"/>
      <w:smallCaps/>
    </w:rPr>
  </w:style>
  <w:style w:type="paragraph" w:styleId="TM3">
    <w:name w:val="toc 3"/>
    <w:basedOn w:val="Normal"/>
    <w:next w:val="Normal"/>
    <w:autoRedefine/>
    <w:uiPriority w:val="39"/>
    <w:unhideWhenUsed/>
    <w:rsid w:val="00137614"/>
    <w:pPr>
      <w:ind w:left="400"/>
    </w:pPr>
    <w:rPr>
      <w:rFonts w:asciiTheme="minorHAnsi" w:hAnsiTheme="minorHAnsi" w:cstheme="minorHAnsi"/>
      <w:i/>
      <w:iCs/>
    </w:rPr>
  </w:style>
  <w:style w:type="paragraph" w:styleId="TM4">
    <w:name w:val="toc 4"/>
    <w:basedOn w:val="Normal"/>
    <w:next w:val="Normal"/>
    <w:autoRedefine/>
    <w:uiPriority w:val="39"/>
    <w:unhideWhenUsed/>
    <w:rsid w:val="00137614"/>
    <w:pPr>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137614"/>
    <w:pPr>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137614"/>
    <w:pPr>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137614"/>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137614"/>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137614"/>
    <w:pPr>
      <w:ind w:left="1600"/>
    </w:pPr>
    <w:rPr>
      <w:rFonts w:asciiTheme="minorHAnsi" w:hAnsiTheme="minorHAnsi" w:cstheme="minorHAnsi"/>
      <w:sz w:val="18"/>
      <w:szCs w:val="18"/>
    </w:rPr>
  </w:style>
  <w:style w:type="character" w:styleId="Lienhypertexte">
    <w:name w:val="Hyperlink"/>
    <w:basedOn w:val="Policepardfaut"/>
    <w:uiPriority w:val="99"/>
    <w:unhideWhenUsed/>
    <w:rsid w:val="00137614"/>
    <w:rPr>
      <w:color w:val="0000FF" w:themeColor="hyperlink"/>
      <w:u w:val="single"/>
    </w:rPr>
  </w:style>
  <w:style w:type="paragraph" w:customStyle="1" w:styleId="corpsdutexte">
    <w:name w:val="corps du texte"/>
    <w:basedOn w:val="Normal"/>
    <w:rsid w:val="007C6552"/>
    <w:pPr>
      <w:keepNext/>
      <w:keepLines/>
      <w:ind w:left="1276" w:right="1559"/>
      <w:jc w:val="both"/>
    </w:pPr>
    <w:rPr>
      <w:sz w:val="24"/>
    </w:rPr>
  </w:style>
  <w:style w:type="paragraph" w:customStyle="1" w:styleId="sparateur">
    <w:name w:val="séparateur"/>
    <w:basedOn w:val="Normal"/>
    <w:rsid w:val="0095644C"/>
    <w:rPr>
      <w:sz w:val="18"/>
      <w:szCs w:val="18"/>
    </w:rPr>
  </w:style>
  <w:style w:type="paragraph" w:customStyle="1" w:styleId="Normal2">
    <w:name w:val="Normal2"/>
    <w:basedOn w:val="Normal"/>
    <w:link w:val="Normal2Car"/>
    <w:qFormat/>
    <w:rsid w:val="006F5D9B"/>
    <w:pPr>
      <w:jc w:val="both"/>
    </w:pPr>
    <w:rPr>
      <w:rFonts w:ascii="Arial" w:hAnsi="Arial" w:cs="Arial"/>
      <w:sz w:val="22"/>
      <w:szCs w:val="24"/>
    </w:rPr>
  </w:style>
  <w:style w:type="character" w:customStyle="1" w:styleId="Normal2Car">
    <w:name w:val="Normal2 Car"/>
    <w:basedOn w:val="Policepardfaut"/>
    <w:link w:val="Normal2"/>
    <w:rsid w:val="006F5D9B"/>
    <w:rPr>
      <w:rFonts w:ascii="Arial" w:hAnsi="Arial" w:cs="Arial"/>
      <w:sz w:val="22"/>
      <w:szCs w:val="24"/>
    </w:rPr>
  </w:style>
  <w:style w:type="paragraph" w:styleId="Notedebasdepage">
    <w:name w:val="footnote text"/>
    <w:basedOn w:val="Normal"/>
    <w:link w:val="NotedebasdepageCar"/>
    <w:rsid w:val="006F5D9B"/>
    <w:rPr>
      <w:rFonts w:ascii="Calibri" w:hAnsi="Calibri"/>
    </w:rPr>
  </w:style>
  <w:style w:type="character" w:customStyle="1" w:styleId="NotedebasdepageCar">
    <w:name w:val="Note de bas de page Car"/>
    <w:basedOn w:val="Policepardfaut"/>
    <w:link w:val="Notedebasdepage"/>
    <w:rsid w:val="006F5D9B"/>
    <w:rPr>
      <w:rFonts w:ascii="Calibri" w:hAnsi="Calibri"/>
    </w:rPr>
  </w:style>
  <w:style w:type="character" w:styleId="Appelnotedebasdep">
    <w:name w:val="footnote reference"/>
    <w:basedOn w:val="Policepardfaut"/>
    <w:rsid w:val="006F5D9B"/>
    <w:rPr>
      <w:vertAlign w:val="superscript"/>
    </w:rPr>
  </w:style>
  <w:style w:type="paragraph" w:customStyle="1" w:styleId="Texte0">
    <w:name w:val="Texte"/>
    <w:basedOn w:val="Normal"/>
    <w:rsid w:val="0013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7"/>
      <w:jc w:val="both"/>
    </w:pPr>
    <w:rPr>
      <w:sz w:val="24"/>
    </w:rPr>
  </w:style>
  <w:style w:type="character" w:styleId="Marquedecommentaire">
    <w:name w:val="annotation reference"/>
    <w:basedOn w:val="Policepardfaut"/>
    <w:unhideWhenUsed/>
    <w:rsid w:val="00CD4753"/>
    <w:rPr>
      <w:sz w:val="16"/>
      <w:szCs w:val="16"/>
    </w:rPr>
  </w:style>
  <w:style w:type="paragraph" w:styleId="Commentaire">
    <w:name w:val="annotation text"/>
    <w:basedOn w:val="Normal"/>
    <w:link w:val="CommentaireCar"/>
    <w:unhideWhenUsed/>
    <w:rsid w:val="00CD4753"/>
  </w:style>
  <w:style w:type="character" w:customStyle="1" w:styleId="CommentaireCar">
    <w:name w:val="Commentaire Car"/>
    <w:basedOn w:val="Policepardfaut"/>
    <w:link w:val="Commentaire"/>
    <w:rsid w:val="00CD4753"/>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CD4753"/>
    <w:rPr>
      <w:b/>
      <w:bCs/>
    </w:rPr>
  </w:style>
  <w:style w:type="character" w:customStyle="1" w:styleId="ObjetducommentaireCar">
    <w:name w:val="Objet du commentaire Car"/>
    <w:basedOn w:val="CommentaireCar"/>
    <w:link w:val="Objetducommentaire"/>
    <w:uiPriority w:val="99"/>
    <w:semiHidden/>
    <w:rsid w:val="00CD4753"/>
    <w:rPr>
      <w:rFonts w:ascii="Times New Roman" w:hAnsi="Times New Roman"/>
      <w:b/>
      <w:bCs/>
    </w:rPr>
  </w:style>
  <w:style w:type="paragraph" w:styleId="Rvision">
    <w:name w:val="Revision"/>
    <w:hidden/>
    <w:uiPriority w:val="99"/>
    <w:semiHidden/>
    <w:rsid w:val="008A3B2B"/>
    <w:rPr>
      <w:rFonts w:ascii="Times New Roman" w:hAnsi="Times New Roman"/>
    </w:rPr>
  </w:style>
  <w:style w:type="paragraph" w:styleId="Sansinterligne">
    <w:name w:val="No Spacing"/>
    <w:uiPriority w:val="1"/>
    <w:qFormat/>
    <w:rsid w:val="005C615F"/>
    <w:rPr>
      <w:rFonts w:ascii="Times New Roman" w:hAnsi="Times New Roman"/>
    </w:rPr>
  </w:style>
  <w:style w:type="paragraph" w:customStyle="1" w:styleId="Default">
    <w:name w:val="Default"/>
    <w:rsid w:val="00B10E78"/>
    <w:pPr>
      <w:autoSpaceDE w:val="0"/>
      <w:autoSpaceDN w:val="0"/>
      <w:adjustRightInd w:val="0"/>
    </w:pPr>
    <w:rPr>
      <w:rFonts w:ascii="Times New Roman" w:hAnsi="Times New Roman"/>
      <w:color w:val="000000"/>
      <w:sz w:val="24"/>
      <w:szCs w:val="24"/>
    </w:rPr>
  </w:style>
  <w:style w:type="character" w:styleId="lev">
    <w:name w:val="Strong"/>
    <w:basedOn w:val="Policepardfaut"/>
    <w:uiPriority w:val="22"/>
    <w:qFormat/>
    <w:rsid w:val="00417ADB"/>
    <w:rPr>
      <w:b/>
      <w:bCs/>
    </w:rPr>
  </w:style>
  <w:style w:type="character" w:customStyle="1" w:styleId="Niveau2Car">
    <w:name w:val="Niveau 2 Car"/>
    <w:link w:val="Niveau2"/>
    <w:locked/>
    <w:rsid w:val="00990D77"/>
    <w:rPr>
      <w:b/>
      <w:sz w:val="24"/>
      <w:szCs w:val="21"/>
    </w:rPr>
  </w:style>
  <w:style w:type="paragraph" w:customStyle="1" w:styleId="Niveau2">
    <w:name w:val="Niveau 2"/>
    <w:basedOn w:val="Normal"/>
    <w:link w:val="Niveau2Car"/>
    <w:qFormat/>
    <w:rsid w:val="00990D77"/>
    <w:pPr>
      <w:spacing w:after="240"/>
      <w:outlineLvl w:val="1"/>
    </w:pPr>
    <w:rPr>
      <w:rFonts w:ascii="Tms Rmn" w:hAnsi="Tms Rmn"/>
      <w:b/>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5493">
      <w:bodyDiv w:val="1"/>
      <w:marLeft w:val="0"/>
      <w:marRight w:val="0"/>
      <w:marTop w:val="0"/>
      <w:marBottom w:val="0"/>
      <w:divBdr>
        <w:top w:val="none" w:sz="0" w:space="0" w:color="auto"/>
        <w:left w:val="none" w:sz="0" w:space="0" w:color="auto"/>
        <w:bottom w:val="none" w:sz="0" w:space="0" w:color="auto"/>
        <w:right w:val="none" w:sz="0" w:space="0" w:color="auto"/>
      </w:divBdr>
    </w:div>
    <w:div w:id="566382853">
      <w:bodyDiv w:val="1"/>
      <w:marLeft w:val="0"/>
      <w:marRight w:val="0"/>
      <w:marTop w:val="0"/>
      <w:marBottom w:val="0"/>
      <w:divBdr>
        <w:top w:val="none" w:sz="0" w:space="0" w:color="auto"/>
        <w:left w:val="none" w:sz="0" w:space="0" w:color="auto"/>
        <w:bottom w:val="none" w:sz="0" w:space="0" w:color="auto"/>
        <w:right w:val="none" w:sz="0" w:space="0" w:color="auto"/>
      </w:divBdr>
    </w:div>
    <w:div w:id="583731365">
      <w:bodyDiv w:val="1"/>
      <w:marLeft w:val="0"/>
      <w:marRight w:val="0"/>
      <w:marTop w:val="0"/>
      <w:marBottom w:val="0"/>
      <w:divBdr>
        <w:top w:val="none" w:sz="0" w:space="0" w:color="auto"/>
        <w:left w:val="none" w:sz="0" w:space="0" w:color="auto"/>
        <w:bottom w:val="none" w:sz="0" w:space="0" w:color="auto"/>
        <w:right w:val="none" w:sz="0" w:space="0" w:color="auto"/>
      </w:divBdr>
    </w:div>
    <w:div w:id="591163245">
      <w:bodyDiv w:val="1"/>
      <w:marLeft w:val="0"/>
      <w:marRight w:val="0"/>
      <w:marTop w:val="0"/>
      <w:marBottom w:val="0"/>
      <w:divBdr>
        <w:top w:val="none" w:sz="0" w:space="0" w:color="auto"/>
        <w:left w:val="none" w:sz="0" w:space="0" w:color="auto"/>
        <w:bottom w:val="none" w:sz="0" w:space="0" w:color="auto"/>
        <w:right w:val="none" w:sz="0" w:space="0" w:color="auto"/>
      </w:divBdr>
    </w:div>
    <w:div w:id="627131930">
      <w:bodyDiv w:val="1"/>
      <w:marLeft w:val="0"/>
      <w:marRight w:val="0"/>
      <w:marTop w:val="0"/>
      <w:marBottom w:val="0"/>
      <w:divBdr>
        <w:top w:val="none" w:sz="0" w:space="0" w:color="auto"/>
        <w:left w:val="none" w:sz="0" w:space="0" w:color="auto"/>
        <w:bottom w:val="none" w:sz="0" w:space="0" w:color="auto"/>
        <w:right w:val="none" w:sz="0" w:space="0" w:color="auto"/>
      </w:divBdr>
    </w:div>
    <w:div w:id="704871109">
      <w:bodyDiv w:val="1"/>
      <w:marLeft w:val="0"/>
      <w:marRight w:val="0"/>
      <w:marTop w:val="0"/>
      <w:marBottom w:val="0"/>
      <w:divBdr>
        <w:top w:val="none" w:sz="0" w:space="0" w:color="auto"/>
        <w:left w:val="none" w:sz="0" w:space="0" w:color="auto"/>
        <w:bottom w:val="none" w:sz="0" w:space="0" w:color="auto"/>
        <w:right w:val="none" w:sz="0" w:space="0" w:color="auto"/>
      </w:divBdr>
    </w:div>
    <w:div w:id="960452695">
      <w:bodyDiv w:val="1"/>
      <w:marLeft w:val="0"/>
      <w:marRight w:val="0"/>
      <w:marTop w:val="0"/>
      <w:marBottom w:val="0"/>
      <w:divBdr>
        <w:top w:val="none" w:sz="0" w:space="0" w:color="auto"/>
        <w:left w:val="none" w:sz="0" w:space="0" w:color="auto"/>
        <w:bottom w:val="none" w:sz="0" w:space="0" w:color="auto"/>
        <w:right w:val="none" w:sz="0" w:space="0" w:color="auto"/>
      </w:divBdr>
    </w:div>
    <w:div w:id="1012873595">
      <w:bodyDiv w:val="1"/>
      <w:marLeft w:val="0"/>
      <w:marRight w:val="0"/>
      <w:marTop w:val="0"/>
      <w:marBottom w:val="0"/>
      <w:divBdr>
        <w:top w:val="none" w:sz="0" w:space="0" w:color="auto"/>
        <w:left w:val="none" w:sz="0" w:space="0" w:color="auto"/>
        <w:bottom w:val="none" w:sz="0" w:space="0" w:color="auto"/>
        <w:right w:val="none" w:sz="0" w:space="0" w:color="auto"/>
      </w:divBdr>
    </w:div>
    <w:div w:id="1171094020">
      <w:bodyDiv w:val="1"/>
      <w:marLeft w:val="0"/>
      <w:marRight w:val="0"/>
      <w:marTop w:val="0"/>
      <w:marBottom w:val="0"/>
      <w:divBdr>
        <w:top w:val="none" w:sz="0" w:space="0" w:color="auto"/>
        <w:left w:val="none" w:sz="0" w:space="0" w:color="auto"/>
        <w:bottom w:val="none" w:sz="0" w:space="0" w:color="auto"/>
        <w:right w:val="none" w:sz="0" w:space="0" w:color="auto"/>
      </w:divBdr>
    </w:div>
    <w:div w:id="1179352674">
      <w:bodyDiv w:val="1"/>
      <w:marLeft w:val="0"/>
      <w:marRight w:val="0"/>
      <w:marTop w:val="0"/>
      <w:marBottom w:val="0"/>
      <w:divBdr>
        <w:top w:val="none" w:sz="0" w:space="0" w:color="auto"/>
        <w:left w:val="none" w:sz="0" w:space="0" w:color="auto"/>
        <w:bottom w:val="none" w:sz="0" w:space="0" w:color="auto"/>
        <w:right w:val="none" w:sz="0" w:space="0" w:color="auto"/>
      </w:divBdr>
    </w:div>
    <w:div w:id="1245996348">
      <w:bodyDiv w:val="1"/>
      <w:marLeft w:val="0"/>
      <w:marRight w:val="0"/>
      <w:marTop w:val="0"/>
      <w:marBottom w:val="0"/>
      <w:divBdr>
        <w:top w:val="none" w:sz="0" w:space="0" w:color="auto"/>
        <w:left w:val="none" w:sz="0" w:space="0" w:color="auto"/>
        <w:bottom w:val="none" w:sz="0" w:space="0" w:color="auto"/>
        <w:right w:val="none" w:sz="0" w:space="0" w:color="auto"/>
      </w:divBdr>
    </w:div>
    <w:div w:id="1324626129">
      <w:bodyDiv w:val="1"/>
      <w:marLeft w:val="0"/>
      <w:marRight w:val="0"/>
      <w:marTop w:val="0"/>
      <w:marBottom w:val="0"/>
      <w:divBdr>
        <w:top w:val="none" w:sz="0" w:space="0" w:color="auto"/>
        <w:left w:val="none" w:sz="0" w:space="0" w:color="auto"/>
        <w:bottom w:val="none" w:sz="0" w:space="0" w:color="auto"/>
        <w:right w:val="none" w:sz="0" w:space="0" w:color="auto"/>
      </w:divBdr>
    </w:div>
    <w:div w:id="1843273855">
      <w:bodyDiv w:val="1"/>
      <w:marLeft w:val="0"/>
      <w:marRight w:val="0"/>
      <w:marTop w:val="0"/>
      <w:marBottom w:val="0"/>
      <w:divBdr>
        <w:top w:val="none" w:sz="0" w:space="0" w:color="auto"/>
        <w:left w:val="none" w:sz="0" w:space="0" w:color="auto"/>
        <w:bottom w:val="none" w:sz="0" w:space="0" w:color="auto"/>
        <w:right w:val="none" w:sz="0" w:space="0" w:color="auto"/>
      </w:divBdr>
    </w:div>
    <w:div w:id="1972902554">
      <w:bodyDiv w:val="1"/>
      <w:marLeft w:val="0"/>
      <w:marRight w:val="0"/>
      <w:marTop w:val="0"/>
      <w:marBottom w:val="0"/>
      <w:divBdr>
        <w:top w:val="none" w:sz="0" w:space="0" w:color="auto"/>
        <w:left w:val="none" w:sz="0" w:space="0" w:color="auto"/>
        <w:bottom w:val="none" w:sz="0" w:space="0" w:color="auto"/>
        <w:right w:val="none" w:sz="0" w:space="0" w:color="auto"/>
      </w:divBdr>
    </w:div>
    <w:div w:id="2058116869">
      <w:bodyDiv w:val="1"/>
      <w:marLeft w:val="0"/>
      <w:marRight w:val="0"/>
      <w:marTop w:val="0"/>
      <w:marBottom w:val="0"/>
      <w:divBdr>
        <w:top w:val="none" w:sz="0" w:space="0" w:color="auto"/>
        <w:left w:val="none" w:sz="0" w:space="0" w:color="auto"/>
        <w:bottom w:val="none" w:sz="0" w:space="0" w:color="auto"/>
        <w:right w:val="none" w:sz="0" w:space="0" w:color="auto"/>
      </w:divBdr>
    </w:div>
    <w:div w:id="21161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torisation.voirie.nord@province-sud.n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823268-8712-4D43-9988-CBEB75D4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8</Pages>
  <Words>2781</Words>
  <Characters>15300</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Province Sud</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eric.siegle</dc:creator>
  <cp:lastModifiedBy>Vaitiare Fogliani</cp:lastModifiedBy>
  <cp:revision>368</cp:revision>
  <cp:lastPrinted>2019-05-15T03:09:00Z</cp:lastPrinted>
  <dcterms:created xsi:type="dcterms:W3CDTF">2018-07-31T04:18:00Z</dcterms:created>
  <dcterms:modified xsi:type="dcterms:W3CDTF">2025-09-09T23:22:00Z</dcterms:modified>
</cp:coreProperties>
</file>