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25.0" w:type="dxa"/>
        <w:jc w:val="left"/>
        <w:tblInd w:w="-552.0" w:type="dxa"/>
        <w:tblBorders>
          <w:top w:color="808080" w:space="0" w:sz="18" w:val="single"/>
          <w:left w:color="808080" w:space="0" w:sz="18" w:val="single"/>
          <w:bottom w:color="808080" w:space="0" w:sz="18" w:val="single"/>
          <w:right w:color="80808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6225"/>
        <w:gridCol w:w="3405"/>
        <w:gridCol w:w="1695"/>
        <w:tblGridChange w:id="0">
          <w:tblGrid>
            <w:gridCol w:w="6225"/>
            <w:gridCol w:w="3405"/>
            <w:gridCol w:w="1695"/>
          </w:tblGrid>
        </w:tblGridChange>
      </w:tblGrid>
      <w:tr>
        <w:trPr>
          <w:cantSplit w:val="1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2">
            <w:pPr>
              <w:tabs>
                <w:tab w:val="left" w:leader="none" w:pos="3402"/>
              </w:tabs>
              <w:spacing w:before="8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mallCap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36"/>
                <w:szCs w:val="36"/>
                <w:rtl w:val="0"/>
              </w:rPr>
              <w:t xml:space="preserve">AVIS D’OUVERTURE D’ENQUETE PUBLIQUE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5">
            <w:pPr>
              <w:tabs>
                <w:tab w:val="left" w:leader="none" w:pos="922"/>
              </w:tabs>
              <w:spacing w:after="120" w:before="200" w:lineRule="auto"/>
              <w:ind w:left="113" w:right="11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180339</wp:posOffset>
                      </wp:positionH>
                      <wp:positionV relativeFrom="paragraph">
                        <wp:posOffset>147955</wp:posOffset>
                      </wp:positionV>
                      <wp:extent cx="5760720" cy="10795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457550" y="3688525"/>
                                <a:ext cx="5760720" cy="107950"/>
                                <a:chOff x="2457550" y="3688525"/>
                                <a:chExt cx="5775600" cy="1829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465640" y="3726025"/>
                                  <a:ext cx="5760720" cy="107950"/>
                                  <a:chOff x="0" y="0"/>
                                  <a:chExt cx="20000" cy="200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20000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 flipH="1" rot="10800000">
                                    <a:off x="0" y="0"/>
                                    <a:ext cx="1726" cy="2000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76200">
                                    <a:solidFill>
                                      <a:srgbClr val="C0C0C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722" y="0"/>
                                    <a:ext cx="1726" cy="2000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76200">
                                    <a:solidFill>
                                      <a:srgbClr val="C0C0C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 flipH="1" rot="10800000">
                                    <a:off x="3448" y="0"/>
                                    <a:ext cx="2070" cy="2000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76200">
                                    <a:solidFill>
                                      <a:srgbClr val="C0C0C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5516" y="0"/>
                                    <a:ext cx="2070" cy="2000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76200">
                                    <a:solidFill>
                                      <a:srgbClr val="C0C0C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 flipH="1" rot="10800000">
                                    <a:off x="7586" y="0"/>
                                    <a:ext cx="2070" cy="2000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76200">
                                    <a:solidFill>
                                      <a:srgbClr val="C0C0C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9654" y="0"/>
                                    <a:ext cx="2070" cy="2000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76200">
                                    <a:solidFill>
                                      <a:srgbClr val="C0C0C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 flipH="1" rot="10800000">
                                    <a:off x="11722" y="0"/>
                                    <a:ext cx="2070" cy="2000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76200">
                                    <a:solidFill>
                                      <a:srgbClr val="C0C0C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3792" y="0"/>
                                    <a:ext cx="2070" cy="2000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76200">
                                    <a:solidFill>
                                      <a:srgbClr val="C0C0C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 flipH="1" rot="10800000">
                                    <a:off x="15860" y="0"/>
                                    <a:ext cx="2070" cy="2000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76200">
                                    <a:solidFill>
                                      <a:srgbClr val="C0C0C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7930" y="0"/>
                                    <a:ext cx="2070" cy="2000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76200">
                                    <a:solidFill>
                                      <a:srgbClr val="C0C0C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180339</wp:posOffset>
                      </wp:positionH>
                      <wp:positionV relativeFrom="paragraph">
                        <wp:posOffset>147955</wp:posOffset>
                      </wp:positionV>
                      <wp:extent cx="5760720" cy="10795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60720" cy="107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180339</wp:posOffset>
                      </wp:positionH>
                      <wp:positionV relativeFrom="paragraph">
                        <wp:posOffset>147955</wp:posOffset>
                      </wp:positionV>
                      <wp:extent cx="5760720" cy="10795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457550" y="3688525"/>
                                <a:ext cx="5760720" cy="107950"/>
                                <a:chOff x="2457550" y="3688525"/>
                                <a:chExt cx="5775600" cy="1829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465640" y="3726025"/>
                                  <a:ext cx="5760720" cy="107950"/>
                                  <a:chOff x="0" y="0"/>
                                  <a:chExt cx="20000" cy="200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20000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 flipH="1" rot="10800000">
                                    <a:off x="0" y="0"/>
                                    <a:ext cx="1726" cy="2000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76200">
                                    <a:solidFill>
                                      <a:srgbClr val="C0C0C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722" y="0"/>
                                    <a:ext cx="1726" cy="2000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76200">
                                    <a:solidFill>
                                      <a:srgbClr val="C0C0C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 flipH="1" rot="10800000">
                                    <a:off x="3448" y="0"/>
                                    <a:ext cx="2070" cy="2000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76200">
                                    <a:solidFill>
                                      <a:srgbClr val="C0C0C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5516" y="0"/>
                                    <a:ext cx="2070" cy="2000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76200">
                                    <a:solidFill>
                                      <a:srgbClr val="C0C0C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 flipH="1" rot="10800000">
                                    <a:off x="7586" y="0"/>
                                    <a:ext cx="2070" cy="2000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76200">
                                    <a:solidFill>
                                      <a:srgbClr val="C0C0C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9654" y="0"/>
                                    <a:ext cx="2070" cy="2000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76200">
                                    <a:solidFill>
                                      <a:srgbClr val="C0C0C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 flipH="1" rot="10800000">
                                    <a:off x="11722" y="0"/>
                                    <a:ext cx="2070" cy="2000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76200">
                                    <a:solidFill>
                                      <a:srgbClr val="C0C0C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3792" y="0"/>
                                    <a:ext cx="2070" cy="2000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76200">
                                    <a:solidFill>
                                      <a:srgbClr val="C0C0C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 flipH="1" rot="10800000">
                                    <a:off x="15860" y="0"/>
                                    <a:ext cx="2070" cy="2000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76200">
                                    <a:solidFill>
                                      <a:srgbClr val="C0C0C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7930" y="0"/>
                                    <a:ext cx="2070" cy="2000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76200">
                                    <a:solidFill>
                                      <a:srgbClr val="C0C0C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180339</wp:posOffset>
                      </wp:positionH>
                      <wp:positionV relativeFrom="paragraph">
                        <wp:posOffset>147955</wp:posOffset>
                      </wp:positionV>
                      <wp:extent cx="5760720" cy="10795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60720" cy="107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8">
            <w:pPr>
              <w:tabs>
                <w:tab w:val="left" w:leader="none" w:pos="922"/>
              </w:tabs>
              <w:spacing w:before="120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Une enquête publique relative à la demande d’autorisation d’exploitation du site minier d’Opoué, situé à Tontouta, commune de BOULOUPARIS, par la SOCIÉTÉ LE NICKEL- SLN, est ouverte pour une durée d’un (1) mois, du 23 février 2026 au 23 mars 2026 inclus.</w:t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922"/>
              </w:tabs>
              <w:spacing w:before="120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Le siège de l’enquête est fixé à la mairie </w:t>
            </w:r>
            <w:bookmarkStart w:colFirst="0" w:colLast="0" w:name="bookmark=kix.33873opv5o9w" w:id="0"/>
            <w:bookmarkEnd w:id="0"/>
            <w:r w:rsidDel="00000000" w:rsidR="00000000" w:rsidRPr="00000000">
              <w:rPr>
                <w:sz w:val="26"/>
                <w:szCs w:val="26"/>
                <w:rtl w:val="0"/>
              </w:rPr>
              <w:t xml:space="preserve">de BOULOUPARIS.</w:t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C">
            <w:pPr>
              <w:spacing w:before="120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Monsieur Jean-Louis DOUYERE</w:t>
            </w: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est nommé commissaire-enquêteur.</w:t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922"/>
              </w:tabs>
              <w:spacing w:before="120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Le public peut prendre connaissance du dossier les jours ouvrés :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hd w:fill="ffffff" w:val="clear"/>
              <w:spacing w:after="60" w:before="60" w:lineRule="auto"/>
              <w:ind w:left="1080" w:hanging="36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à la mairie de BOULOUPARIS (téléphone : 35 17 06 – 76, voie urbaine 18 village),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du lundi au vendredi </w:t>
            </w:r>
            <w:bookmarkStart w:colFirst="0" w:colLast="0" w:name="bookmark=kix.dz8t6p7yij8n" w:id="1"/>
            <w:bookmarkEnd w:id="1"/>
            <w:r w:rsidDel="00000000" w:rsidR="00000000" w:rsidRPr="00000000">
              <w:rPr>
                <w:sz w:val="26"/>
                <w:szCs w:val="26"/>
                <w:rtl w:val="0"/>
              </w:rPr>
              <w:t xml:space="preserve">de 7 heures 30 </w:t>
            </w:r>
            <w:bookmarkStart w:colFirst="0" w:colLast="0" w:name="bookmark=kix.79m04c484hij" w:id="2"/>
            <w:bookmarkEnd w:id="2"/>
            <w:r w:rsidDel="00000000" w:rsidR="00000000" w:rsidRPr="00000000">
              <w:rPr>
                <w:sz w:val="26"/>
                <w:szCs w:val="26"/>
                <w:rtl w:val="0"/>
              </w:rPr>
              <w:t xml:space="preserve">à 16 heures 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922"/>
              </w:tabs>
              <w:spacing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Le dossier peut également être téléchargé sur le site internet de la province Sud :               https://www.province-sud.nc/consultations-publiques/enquete/</w:t>
            </w:r>
          </w:p>
          <w:bookmarkStart w:colFirst="0" w:colLast="0" w:name="bookmark=kix.cutvonf66gje" w:id="3"/>
          <w:bookmarkEnd w:id="3"/>
          <w:p w:rsidR="00000000" w:rsidDel="00000000" w:rsidP="00000000" w:rsidRDefault="00000000" w:rsidRPr="00000000" w14:paraId="00000010">
            <w:pPr>
              <w:tabs>
                <w:tab w:val="left" w:leader="none" w:pos="922"/>
              </w:tabs>
              <w:spacing w:before="120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Le commissaire-enquêteur assurera des permanences à la mairie de BOULOUPARIS, aux dates suivantes :</w:t>
            </w:r>
          </w:p>
        </w:tc>
      </w:tr>
      <w:tr>
        <w:trPr>
          <w:cantSplit w:val="0"/>
          <w:trHeight w:val="114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hd w:fill="ffffff" w:val="clear"/>
              <w:spacing w:after="60" w:before="60" w:lineRule="auto"/>
              <w:ind w:left="1080" w:hanging="36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le mardi 24 février 2026 de 8 h à 10 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hd w:fill="ffffff" w:val="clear"/>
              <w:spacing w:after="60" w:before="60" w:lineRule="auto"/>
              <w:ind w:left="1080" w:hanging="36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le jeudi  5 mars 2026 de 12 h à 14 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hd w:fill="ffffff" w:val="clear"/>
              <w:spacing w:after="60" w:before="60" w:lineRule="auto"/>
              <w:ind w:left="1080" w:hanging="36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le jeudi 12 mars 2026 de 11 h 30 à 13 h 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hd w:fill="ffffff" w:val="clear"/>
              <w:spacing w:after="60" w:before="60" w:lineRule="auto"/>
              <w:ind w:left="1080" w:hanging="36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le vendredi  20 mars 2026 de 9 h à 11 h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7">
            <w:pPr>
              <w:spacing w:before="120" w:lineRule="auto"/>
              <w:ind w:left="72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before="120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before="120" w:lineRule="auto"/>
              <w:ind w:left="72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1A">
            <w:pPr>
              <w:tabs>
                <w:tab w:val="left" w:leader="none" w:pos="922"/>
              </w:tabs>
              <w:spacing w:before="120" w:lineRule="auto"/>
              <w:jc w:val="both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Pendant la durée de l’enquête, en vue d’obtenir des informations, le commissaire-enquêteur pourra être contacté aux coordonnées suivantes : 84.79.53. Les observations peuvent lui être envoyées par courriel à l’adresse suivante : douyere@mls.nc.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200" w:before="80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Le public peut déposer ses observations écrites sur</w:t>
            </w:r>
            <w:bookmarkStart w:colFirst="0" w:colLast="0" w:name="bookmark=kix.v881y438g5ws" w:id="4"/>
            <w:bookmarkEnd w:id="4"/>
            <w:r w:rsidDel="00000000" w:rsidR="00000000" w:rsidRPr="00000000">
              <w:rPr>
                <w:sz w:val="26"/>
                <w:szCs w:val="26"/>
                <w:rtl w:val="0"/>
              </w:rPr>
              <w:t xml:space="preserve"> un registre ouvert à cet effet à la mairie de BOULOUPARIS ou par lettre simple ou recommandée adressée au commissaire-enquêteur à la Direction de l’Industrie, des Mines et de l’Energie de Nouvelle-Calédonie – Service mines et carrières – BP M2 - 98849 NOUMÉA CEDEX</w:t>
            </w:r>
          </w:p>
        </w:tc>
      </w:tr>
    </w:tbl>
    <w:p w:rsidR="00000000" w:rsidDel="00000000" w:rsidP="00000000" w:rsidRDefault="00000000" w:rsidRPr="00000000" w14:paraId="0000001E">
      <w:pPr>
        <w:pBdr>
          <w:bottom w:color="000000" w:space="1" w:sz="4" w:val="single"/>
        </w:pBd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7.0" w:type="dxa"/>
        <w:jc w:val="left"/>
        <w:tblBorders>
          <w:top w:color="808080" w:space="0" w:sz="12" w:val="single"/>
          <w:left w:color="808080" w:space="0" w:sz="12" w:val="single"/>
          <w:bottom w:color="808080" w:space="0" w:sz="12" w:val="single"/>
          <w:right w:color="808080" w:space="0" w:sz="12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536"/>
        <w:gridCol w:w="284"/>
        <w:gridCol w:w="5387"/>
        <w:tblGridChange w:id="0">
          <w:tblGrid>
            <w:gridCol w:w="4536"/>
            <w:gridCol w:w="284"/>
            <w:gridCol w:w="538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1">
            <w:pPr>
              <w:tabs>
                <w:tab w:val="left" w:leader="none" w:pos="922"/>
                <w:tab w:val="left" w:leader="none" w:pos="213"/>
              </w:tabs>
              <w:ind w:left="213" w:right="113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2" w:val="single"/>
              <w:left w:color="808080" w:space="0" w:sz="12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Le Directeur de l’industrie, des mines et de l’énergie de la Nouvelle-Calédonie par intérim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leader="none" w:pos="922"/>
                <w:tab w:val="left" w:leader="none" w:pos="213"/>
              </w:tabs>
              <w:ind w:left="213" w:right="113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808080" w:space="0" w:sz="12" w:val="single"/>
              <w:bottom w:color="808080" w:space="0" w:sz="12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Jean-Sébastien BAILLE</w:t>
            </w:r>
          </w:p>
        </w:tc>
      </w:tr>
    </w:tbl>
    <w:p w:rsidR="00000000" w:rsidDel="00000000" w:rsidP="00000000" w:rsidRDefault="00000000" w:rsidRPr="00000000" w14:paraId="0000002A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first"/>
      <w:pgSz w:h="16840" w:w="11907" w:orient="portrait"/>
      <w:pgMar w:bottom="851" w:top="1134" w:left="851" w:right="851" w:header="454" w:footer="45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au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arag1">
    <w:name w:val="Parag 1"/>
    <w:basedOn w:val="Normal"/>
    <w:next w:val="Parag1"/>
    <w:autoRedefine w:val="0"/>
    <w:hidden w:val="0"/>
    <w:qFormat w:val="0"/>
    <w:pPr>
      <w:tabs>
        <w:tab w:val="left" w:leader="none" w:pos="709"/>
      </w:tabs>
      <w:suppressAutoHyphens w:val="1"/>
      <w:spacing w:line="1" w:lineRule="atLeast"/>
      <w:ind w:left="567" w:right="567" w:leftChars="-1" w:rightChars="0" w:firstLine="709" w:firstLineChars="-1"/>
      <w:jc w:val="both"/>
      <w:textDirection w:val="btLr"/>
      <w:textAlignment w:val="top"/>
      <w:outlineLvl w:val="0"/>
    </w:pPr>
    <w:rPr>
      <w:rFonts w:ascii="CG Times (W1)" w:hAnsi="CG Times (W1)"/>
      <w:w w:val="100"/>
      <w:position w:val="-1"/>
      <w:effect w:val="none"/>
      <w:vertAlign w:val="baseline"/>
      <w:cs w:val="0"/>
      <w:em w:val="none"/>
      <w:lang w:bidi="ar-SA" w:eastAsia="fr-FR" w:val="fr-FR"/>
    </w:rPr>
  </w:style>
  <w:style w:type="paragraph" w:styleId="En-tête">
    <w:name w:val="En-tête"/>
    <w:basedOn w:val="Normal"/>
    <w:next w:val="En-tête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fr-FR" w:val="fr-FR"/>
    </w:rPr>
  </w:style>
  <w:style w:type="paragraph" w:styleId="Pieddepage">
    <w:name w:val="Pied de page"/>
    <w:basedOn w:val="Normal"/>
    <w:next w:val="Pieddepage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spacing w:val="2"/>
      <w:w w:val="100"/>
      <w:position w:val="-1"/>
      <w:sz w:val="18"/>
      <w:szCs w:val="18"/>
      <w:effect w:val="none"/>
      <w:vertAlign w:val="baseline"/>
      <w:cs w:val="0"/>
      <w:em w:val="none"/>
      <w:lang w:bidi="ar-SA" w:eastAsia="fr-FR" w:val="fr-FR"/>
    </w:rPr>
  </w:style>
  <w:style w:type="paragraph" w:styleId="DLZEntete1">
    <w:name w:val="DLZ Entete 1"/>
    <w:basedOn w:val="Normal"/>
    <w:next w:val="DLZEntete1"/>
    <w:autoRedefine w:val="0"/>
    <w:hidden w:val="0"/>
    <w:qFormat w:val="0"/>
    <w:pPr>
      <w:suppressAutoHyphens w:val="1"/>
      <w:spacing w:line="1" w:lineRule="atLeast"/>
      <w:ind w:left="-1276" w:right="7228"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fr-FR" w:val="fr-FR"/>
    </w:rPr>
  </w:style>
  <w:style w:type="paragraph" w:styleId="DLZObjet">
    <w:name w:val="DLZ Objet"/>
    <w:basedOn w:val="Normal"/>
    <w:next w:val="DLZObjet"/>
    <w:autoRedefine w:val="0"/>
    <w:hidden w:val="0"/>
    <w:qFormat w:val="0"/>
    <w:pPr>
      <w:tabs>
        <w:tab w:val="left" w:leader="none" w:pos="-142"/>
      </w:tabs>
      <w:suppressAutoHyphens w:val="1"/>
      <w:spacing w:line="1" w:lineRule="atLeast"/>
      <w:ind w:left="-1134"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fr-FR" w:val="fr-FR"/>
    </w:rPr>
  </w:style>
  <w:style w:type="paragraph" w:styleId="DLZPuce0">
    <w:name w:val="DLZ Puce 0"/>
    <w:basedOn w:val="DLZPuce1"/>
    <w:next w:val="DLZPuce0"/>
    <w:autoRedefine w:val="0"/>
    <w:hidden w:val="0"/>
    <w:qFormat w:val="0"/>
    <w:pPr>
      <w:numPr>
        <w:ilvl w:val="10"/>
        <w:numId w:val="2047"/>
      </w:numPr>
      <w:tabs>
        <w:tab w:val="left" w:leader="none" w:pos="1474"/>
        <w:tab w:val="left" w:leader="none" w:pos="4111"/>
      </w:tabs>
      <w:suppressAutoHyphens w:val="1"/>
      <w:spacing w:before="80" w:line="300" w:lineRule="atLeast"/>
      <w:ind w:left="283" w:leftChars="-1" w:rightChars="0" w:hanging="283" w:firstLineChars="-1"/>
      <w:jc w:val="left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DLZPuce1">
    <w:name w:val="DLZ Puce 1"/>
    <w:basedOn w:val="Normal"/>
    <w:next w:val="DLZPuce1"/>
    <w:autoRedefine w:val="0"/>
    <w:hidden w:val="0"/>
    <w:qFormat w:val="0"/>
    <w:pPr>
      <w:numPr>
        <w:ilvl w:val="10"/>
        <w:numId w:val="2047"/>
      </w:numPr>
      <w:tabs>
        <w:tab w:val="left" w:leader="none" w:pos="1474"/>
      </w:tabs>
      <w:suppressAutoHyphens w:val="1"/>
      <w:spacing w:before="80" w:line="300" w:lineRule="atLeast"/>
      <w:ind w:left="851" w:leftChars="-1" w:rightChars="0" w:hanging="284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DLZPuce11">
    <w:name w:val="DLZ Puce 11"/>
    <w:basedOn w:val="DLZPuce1"/>
    <w:next w:val="DLZPuce11"/>
    <w:autoRedefine w:val="0"/>
    <w:hidden w:val="0"/>
    <w:qFormat w:val="0"/>
    <w:pPr>
      <w:numPr>
        <w:ilvl w:val="10"/>
        <w:numId w:val="2047"/>
      </w:numPr>
      <w:tabs>
        <w:tab w:val="left" w:leader="none" w:pos="1474"/>
        <w:tab w:val="left" w:leader="none" w:pos="1985"/>
      </w:tabs>
      <w:suppressAutoHyphens w:val="1"/>
      <w:spacing w:before="0" w:line="300" w:lineRule="atLeast"/>
      <w:ind w:left="1135" w:leftChars="-1" w:rightChars="0" w:hanging="284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DLZTexte1">
    <w:name w:val="DLZ Texte 1"/>
    <w:basedOn w:val="Normal"/>
    <w:next w:val="DLZTexte1"/>
    <w:autoRedefine w:val="0"/>
    <w:hidden w:val="0"/>
    <w:qFormat w:val="0"/>
    <w:pPr>
      <w:tabs>
        <w:tab w:val="left" w:leader="none" w:pos="922"/>
      </w:tabs>
      <w:suppressAutoHyphens w:val="1"/>
      <w:spacing w:before="200" w:line="280" w:lineRule="atLeast"/>
      <w:ind w:left="113" w:right="113" w:leftChars="-1" w:rightChars="0" w:firstLineChars="-1"/>
      <w:jc w:val="both"/>
      <w:textDirection w:val="btLr"/>
      <w:textAlignment w:val="top"/>
      <w:outlineLvl w:val="0"/>
    </w:pPr>
    <w:rPr>
      <w:spacing w:val="10"/>
      <w:w w:val="100"/>
      <w:position w:val="-1"/>
      <w:sz w:val="28"/>
      <w:szCs w:val="28"/>
      <w:effect w:val="none"/>
      <w:vertAlign w:val="baseline"/>
      <w:cs w:val="0"/>
      <w:em w:val="none"/>
      <w:lang w:bidi="ar-SA" w:eastAsia="fr-FR" w:val="fr-FR"/>
    </w:rPr>
  </w:style>
  <w:style w:type="paragraph" w:styleId="DLZTitre0">
    <w:name w:val="DLZ Titre 0"/>
    <w:basedOn w:val="Normal"/>
    <w:next w:val="DLZTexte1"/>
    <w:autoRedefine w:val="0"/>
    <w:hidden w:val="0"/>
    <w:qFormat w:val="0"/>
    <w:pPr>
      <w:tabs>
        <w:tab w:val="left" w:leader="none" w:pos="3402"/>
      </w:tabs>
      <w:suppressAutoHyphens w:val="1"/>
      <w:spacing w:after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Narrow" w:hAnsi="Arial Narrow"/>
      <w:b w:val="1"/>
      <w:bCs w:val="1"/>
      <w:cap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DLZTitre1">
    <w:name w:val="DLZ Titre 1"/>
    <w:basedOn w:val="Normal"/>
    <w:next w:val="Normal"/>
    <w:autoRedefine w:val="0"/>
    <w:hidden w:val="0"/>
    <w:qFormat w:val="0"/>
    <w:pPr>
      <w:suppressAutoHyphens w:val="1"/>
      <w:spacing w:after="60" w:before="240" w:line="300" w:lineRule="atLeast"/>
      <w:ind w:leftChars="-1" w:rightChars="0" w:firstLineChars="-1"/>
      <w:textDirection w:val="btLr"/>
      <w:textAlignment w:val="top"/>
      <w:outlineLvl w:val="0"/>
    </w:pPr>
    <w:rPr>
      <w:rFonts w:ascii="Arial Rounded MT Bold" w:hAnsi="Arial Rounded MT Bold"/>
      <w:b w:val="1"/>
      <w:bCs w:val="1"/>
      <w:cap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fr-FR" w:val="fr-FR"/>
    </w:rPr>
  </w:style>
  <w:style w:type="character" w:styleId="Numérodepage">
    <w:name w:val="Numéro de page"/>
    <w:basedOn w:val="Policepardéfaut"/>
    <w:next w:val="Numérodepage"/>
    <w:autoRedefine w:val="0"/>
    <w:hidden w:val="0"/>
    <w:qFormat w:val="0"/>
    <w:rPr>
      <w:rFonts w:ascii="Arial Narrow" w:hAnsi="Arial Narrow"/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Objet">
    <w:name w:val="Objet"/>
    <w:basedOn w:val="Normal"/>
    <w:next w:val="Objet"/>
    <w:autoRedefine w:val="0"/>
    <w:hidden w:val="0"/>
    <w:qFormat w:val="0"/>
    <w:pPr>
      <w:tabs>
        <w:tab w:val="left" w:leader="none" w:pos="426"/>
        <w:tab w:val="left" w:leader="none" w:pos="567"/>
      </w:tabs>
      <w:suppressAutoHyphens w:val="1"/>
      <w:spacing w:after="60" w:line="1" w:lineRule="atLeast"/>
      <w:ind w:left="-851" w:right="567" w:leftChars="-1" w:rightChars="0" w:firstLineChars="-1"/>
      <w:textDirection w:val="btLr"/>
      <w:textAlignment w:val="top"/>
      <w:outlineLvl w:val="0"/>
    </w:pPr>
    <w:rPr>
      <w:rFonts w:ascii="Arial Narrow" w:hAnsi="Arial Narrow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fr-FR" w:val="fr-FR"/>
    </w:rPr>
  </w:style>
  <w:style w:type="paragraph" w:styleId="DLZArticle">
    <w:name w:val="DLZ Article"/>
    <w:basedOn w:val="Normal"/>
    <w:next w:val="DLZArticle"/>
    <w:autoRedefine w:val="0"/>
    <w:hidden w:val="0"/>
    <w:qFormat w:val="0"/>
    <w:pPr>
      <w:framePr w:anchorLock="0" w:lines="0" w:w="8505" w:hSpace="142" w:wrap="around" w:hAnchor="margin" w:vAnchor="text" w:x="483" w:y="228" w:hRule="auto"/>
      <w:pBdr>
        <w:top w:color="auto" w:space="3" w:sz="6" w:val="single"/>
        <w:left w:color="auto" w:space="3" w:sz="6" w:val="single"/>
        <w:bottom w:color="auto" w:space="3" w:sz="6" w:val="single"/>
        <w:right w:color="auto" w:space="3" w:sz="6" w:val="single"/>
      </w:pBd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 Narrow" w:hAnsi="Arial Narrow"/>
      <w:w w:val="100"/>
      <w:position w:val="-1"/>
      <w:effect w:val="none"/>
      <w:vertAlign w:val="baseline"/>
      <w:cs w:val="0"/>
      <w:em w:val="none"/>
      <w:lang w:bidi="ar-SA" w:eastAsia="fr-FR" w:val="fr-FR"/>
    </w:rPr>
  </w:style>
  <w:style w:type="paragraph" w:styleId="DLZDestin2">
    <w:name w:val="DLZ Destin 2"/>
    <w:basedOn w:val="Normal"/>
    <w:next w:val="DLZDestin2"/>
    <w:autoRedefine w:val="0"/>
    <w:hidden w:val="0"/>
    <w:qFormat w:val="0"/>
    <w:pPr>
      <w:suppressAutoHyphens w:val="1"/>
      <w:spacing w:before="80" w:line="1" w:lineRule="atLeast"/>
      <w:ind w:left="2835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DLZDestin1">
    <w:name w:val="DLZ Destin1"/>
    <w:basedOn w:val="Normal"/>
    <w:next w:val="DLZDestin1"/>
    <w:autoRedefine w:val="0"/>
    <w:hidden w:val="0"/>
    <w:qFormat w:val="0"/>
    <w:pPr>
      <w:suppressAutoHyphens w:val="1"/>
      <w:spacing w:line="1" w:lineRule="atLeast"/>
      <w:ind w:left="2835"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DLZPuce2">
    <w:name w:val="DLZ Puce 2"/>
    <w:basedOn w:val="Normal"/>
    <w:next w:val="DLZPuce2"/>
    <w:autoRedefine w:val="0"/>
    <w:hidden w:val="0"/>
    <w:qFormat w:val="0"/>
    <w:pPr>
      <w:numPr>
        <w:ilvl w:val="10"/>
        <w:numId w:val="2047"/>
      </w:numPr>
      <w:suppressAutoHyphens w:val="1"/>
      <w:spacing w:before="80" w:line="300" w:lineRule="atLeast"/>
      <w:ind w:left="1560" w:leftChars="-1" w:rightChars="0" w:hanging="284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DLZPuce22">
    <w:name w:val="DLZ Puce 22"/>
    <w:basedOn w:val="DLZPuce2"/>
    <w:next w:val="DLZPuce22"/>
    <w:autoRedefine w:val="0"/>
    <w:hidden w:val="0"/>
    <w:qFormat w:val="0"/>
    <w:pPr>
      <w:numPr>
        <w:ilvl w:val="10"/>
        <w:numId w:val="2047"/>
      </w:numPr>
      <w:suppressAutoHyphens w:val="1"/>
      <w:spacing w:before="0" w:line="300" w:lineRule="atLeast"/>
      <w:ind w:left="1559" w:leftChars="-1" w:rightChars="0" w:hanging="283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DLZPuce3">
    <w:name w:val="DLZ Puce 3"/>
    <w:basedOn w:val="Normal"/>
    <w:next w:val="DLZPuce3"/>
    <w:autoRedefine w:val="0"/>
    <w:hidden w:val="0"/>
    <w:qFormat w:val="0"/>
    <w:pPr>
      <w:numPr>
        <w:ilvl w:val="10"/>
        <w:numId w:val="2047"/>
      </w:numPr>
      <w:suppressAutoHyphens w:val="1"/>
      <w:spacing w:before="80" w:line="300" w:lineRule="atLeast"/>
      <w:ind w:left="1985" w:leftChars="-1" w:rightChars="0" w:hanging="284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DLZTableau">
    <w:name w:val="DLZ Tableau"/>
    <w:basedOn w:val="Normal"/>
    <w:next w:val="DLZTableau"/>
    <w:autoRedefine w:val="0"/>
    <w:hidden w:val="0"/>
    <w:qFormat w:val="0"/>
    <w:pPr>
      <w:suppressAutoHyphens w:val="1"/>
      <w:spacing w:after="20" w:line="280" w:lineRule="atLeast"/>
      <w:ind w:left="57" w:right="57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fr-FR" w:val="fr-FR"/>
    </w:rPr>
  </w:style>
  <w:style w:type="paragraph" w:styleId="DLZTexte0">
    <w:name w:val="DLZ Texte 0"/>
    <w:basedOn w:val="DLZTexte1"/>
    <w:next w:val="DLZTexte0"/>
    <w:autoRedefine w:val="0"/>
    <w:hidden w:val="0"/>
    <w:qFormat w:val="0"/>
    <w:pPr>
      <w:tabs>
        <w:tab w:val="left" w:leader="none" w:pos="922"/>
      </w:tabs>
      <w:suppressAutoHyphens w:val="1"/>
      <w:spacing w:before="200" w:line="280" w:lineRule="atLeast"/>
      <w:ind w:left="0" w:right="113" w:leftChars="-1" w:rightChars="0" w:firstLineChars="-1"/>
      <w:jc w:val="both"/>
      <w:textDirection w:val="btLr"/>
      <w:textAlignment w:val="top"/>
      <w:outlineLvl w:val="0"/>
    </w:pPr>
    <w:rPr>
      <w:spacing w:val="10"/>
      <w:w w:val="100"/>
      <w:position w:val="-1"/>
      <w:sz w:val="28"/>
      <w:szCs w:val="28"/>
      <w:effect w:val="none"/>
      <w:vertAlign w:val="baseline"/>
      <w:cs w:val="0"/>
      <w:em w:val="none"/>
      <w:lang w:bidi="ar-SA" w:eastAsia="fr-FR" w:val="fr-FR"/>
    </w:rPr>
  </w:style>
  <w:style w:type="paragraph" w:styleId="DLZTexte2">
    <w:name w:val="DLZ Texte 2"/>
    <w:basedOn w:val="Normal"/>
    <w:next w:val="DLZTexte2"/>
    <w:autoRedefine w:val="0"/>
    <w:hidden w:val="0"/>
    <w:qFormat w:val="0"/>
    <w:pPr>
      <w:suppressAutoHyphens w:val="1"/>
      <w:spacing w:before="120" w:line="280" w:lineRule="atLeast"/>
      <w:ind w:left="851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DLZTexte3">
    <w:name w:val="DLZ Texte 3"/>
    <w:basedOn w:val="DLZTexte2"/>
    <w:next w:val="DLZTexte3"/>
    <w:autoRedefine w:val="0"/>
    <w:hidden w:val="0"/>
    <w:qFormat w:val="0"/>
    <w:pPr>
      <w:suppressAutoHyphens w:val="1"/>
      <w:spacing w:before="120" w:line="300" w:lineRule="atLeast"/>
      <w:ind w:left="1276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DLZTitre2">
    <w:name w:val="DLZ Titre 2"/>
    <w:basedOn w:val="Normal"/>
    <w:next w:val="DLZTexte2"/>
    <w:autoRedefine w:val="0"/>
    <w:hidden w:val="0"/>
    <w:qFormat w:val="0"/>
    <w:pPr>
      <w:keepNext w:val="1"/>
      <w:suppressAutoHyphens w:val="1"/>
      <w:spacing w:before="120" w:line="300" w:lineRule="atLeast"/>
      <w:ind w:left="425" w:leftChars="-1" w:rightChars="0" w:firstLineChars="-1"/>
      <w:textDirection w:val="btLr"/>
      <w:textAlignment w:val="top"/>
      <w:outlineLvl w:val="0"/>
    </w:pPr>
    <w:rPr>
      <w:rFonts w:ascii="Arial Rounded MT Bold" w:hAnsi="Arial Rounded MT Bold"/>
      <w:b w:val="1"/>
      <w:bCs w:val="1"/>
      <w:smallCap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fr-FR" w:val="fr-FR"/>
    </w:rPr>
  </w:style>
  <w:style w:type="paragraph" w:styleId="DLZTitre3">
    <w:name w:val="DLZ Titre 3"/>
    <w:basedOn w:val="Normal"/>
    <w:next w:val="DLZTexte3"/>
    <w:autoRedefine w:val="0"/>
    <w:hidden w:val="0"/>
    <w:qFormat w:val="0"/>
    <w:pPr>
      <w:suppressAutoHyphens w:val="1"/>
      <w:spacing w:before="100" w:line="300" w:lineRule="atLeast"/>
      <w:ind w:left="851" w:leftChars="-1" w:rightChars="0" w:firstLineChars="-1"/>
      <w:textDirection w:val="btLr"/>
      <w:textAlignment w:val="top"/>
      <w:outlineLvl w:val="0"/>
    </w:pPr>
    <w:rPr>
      <w:rFonts w:ascii="Arial Rounded MT Bold" w:hAnsi="Arial Rounded MT Bold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fr-FR" w:val="fr-FR"/>
    </w:rPr>
  </w:style>
  <w:style w:type="paragraph" w:styleId="DLZTitreChap">
    <w:name w:val="DLZ Titre Chap"/>
    <w:basedOn w:val="DLZTitre1"/>
    <w:next w:val="DLZTexte0"/>
    <w:autoRedefine w:val="0"/>
    <w:hidden w:val="0"/>
    <w:qFormat w:val="0"/>
    <w:pPr>
      <w:pBdr>
        <w:top w:color="auto" w:space="3" w:sz="6" w:val="single"/>
        <w:left w:color="auto" w:space="3" w:sz="6" w:val="single"/>
        <w:bottom w:color="auto" w:space="3" w:sz="6" w:val="single"/>
        <w:right w:color="auto" w:space="3" w:sz="6" w:val="single"/>
      </w:pBdr>
      <w:suppressAutoHyphens w:val="1"/>
      <w:spacing w:after="60" w:before="240" w:line="300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Rounded MT Bold" w:hAnsi="Arial Rounded MT Bold"/>
      <w:b w:val="1"/>
      <w:bCs w:val="1"/>
      <w:cap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fr-FR" w:val="fr-FR"/>
    </w:rPr>
  </w:style>
  <w:style w:type="character" w:styleId="Marquedecommentaire">
    <w:name w:val="Marque de commentaire"/>
    <w:basedOn w:val="Policepardéfaut"/>
    <w:next w:val="Marquedecommentaire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Notedebasdepage">
    <w:name w:val="Note de bas de page"/>
    <w:basedOn w:val="Normal"/>
    <w:next w:val="Notedebasdepag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8"/>
      <w:szCs w:val="18"/>
      <w:effect w:val="none"/>
      <w:vertAlign w:val="baseline"/>
      <w:cs w:val="0"/>
      <w:em w:val="none"/>
      <w:lang w:bidi="ar-SA" w:eastAsia="fr-FR" w:val="fr-FR"/>
    </w:rPr>
  </w:style>
  <w:style w:type="paragraph" w:styleId="Texte1">
    <w:name w:val="Texte 1"/>
    <w:basedOn w:val="Normal"/>
    <w:next w:val="Texte1"/>
    <w:autoRedefine w:val="0"/>
    <w:hidden w:val="0"/>
    <w:qFormat w:val="0"/>
    <w:pPr>
      <w:suppressAutoHyphens w:val="1"/>
      <w:spacing w:after="240" w:line="360" w:lineRule="atLeast"/>
      <w:ind w:left="142" w:leftChars="-1" w:rightChars="0" w:firstLine="992" w:firstLineChars="-1"/>
      <w:jc w:val="both"/>
      <w:textDirection w:val="btLr"/>
      <w:textAlignment w:val="top"/>
      <w:outlineLvl w:val="0"/>
    </w:pPr>
    <w:rPr>
      <w:rFonts w:ascii="Arial Narrow" w:hAnsi="Arial Narrow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DRNTexte1">
    <w:name w:val="DRN Texte 1"/>
    <w:basedOn w:val="Normal"/>
    <w:next w:val="DRNTexte1"/>
    <w:autoRedefine w:val="0"/>
    <w:hidden w:val="0"/>
    <w:qFormat w:val="0"/>
    <w:pPr>
      <w:suppressAutoHyphens w:val="1"/>
      <w:spacing w:before="120" w:line="280" w:lineRule="atLeast"/>
      <w:ind w:left="425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DRNPuce1">
    <w:name w:val="DRN Puce 1"/>
    <w:basedOn w:val="Normal"/>
    <w:next w:val="DRNPuce1"/>
    <w:autoRedefine w:val="0"/>
    <w:hidden w:val="0"/>
    <w:qFormat w:val="0"/>
    <w:pPr>
      <w:numPr>
        <w:ilvl w:val="0"/>
        <w:numId w:val="1"/>
      </w:numPr>
      <w:suppressAutoHyphens w:val="1"/>
      <w:spacing w:before="80" w:line="26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DRNPuce11">
    <w:name w:val="DRN Puce 11"/>
    <w:basedOn w:val="Normal"/>
    <w:next w:val="DRNPuce11"/>
    <w:autoRedefine w:val="0"/>
    <w:hidden w:val="0"/>
    <w:qFormat w:val="0"/>
    <w:pPr>
      <w:numPr>
        <w:ilvl w:val="0"/>
        <w:numId w:val="2"/>
      </w:numPr>
      <w:tabs>
        <w:tab w:val="left" w:leader="none" w:pos="1276"/>
      </w:tabs>
      <w:suppressAutoHyphens w:val="1"/>
      <w:spacing w:line="26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DRNDestinataire1">
    <w:name w:val="DRN Destinataire 1"/>
    <w:basedOn w:val="Normal"/>
    <w:next w:val="DRNDestinataire1"/>
    <w:autoRedefine w:val="0"/>
    <w:hidden w:val="0"/>
    <w:qFormat w:val="0"/>
    <w:pPr>
      <w:suppressAutoHyphens w:val="1"/>
      <w:spacing w:after="60" w:line="280" w:lineRule="atLeast"/>
      <w:ind w:left="3119"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DRNTexte0">
    <w:name w:val="DRN Texte 0"/>
    <w:basedOn w:val="Normal"/>
    <w:next w:val="DRNTexte0"/>
    <w:autoRedefine w:val="0"/>
    <w:hidden w:val="0"/>
    <w:qFormat w:val="0"/>
    <w:pPr>
      <w:suppressAutoHyphens w:val="1"/>
      <w:spacing w:before="120" w:line="28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Textedebulles">
    <w:name w:val="Texte de bulles"/>
    <w:basedOn w:val="Normal"/>
    <w:next w:val="Textedebulle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fr-FR" w:val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SKkAcAIAEn/n72UZQ5W1Pa5uBQ==">CgMxLjAyEGtpeC4zMzg3M29wdjVvOXcyEGtpeC5kejh0NnA3eWlqOG4yEGtpeC43OW0wNGM0ODRoaWoyEGtpeC5jdXR2b25mNjZnamUyEGtpeC52ODgxeTQzOGc1d3M4AHIhMVhlQjg3dlBZRWNmZDBmMU9ad0pwUWdhNXNKOHFEM0Za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2011-01-13T04:12:00Z</dcterms:created>
  <dc:creator>vanessa.galinie</dc:creator>
</cp:coreProperties>
</file>